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863" w:rsidRPr="00F664E8" w:rsidRDefault="002F2863" w:rsidP="002F2863">
      <w:pPr>
        <w:widowControl/>
        <w:shd w:val="clear" w:color="auto" w:fill="FFFFFF"/>
        <w:spacing w:line="300" w:lineRule="auto"/>
        <w:jc w:val="center"/>
        <w:rPr>
          <w:rFonts w:ascii="黑体" w:eastAsia="黑体" w:hAnsi="黑体" w:cs="Arial"/>
          <w:kern w:val="0"/>
          <w:sz w:val="32"/>
          <w:szCs w:val="32"/>
        </w:rPr>
      </w:pPr>
      <w:r w:rsidRPr="00F664E8">
        <w:rPr>
          <w:rFonts w:ascii="黑体" w:eastAsia="黑体" w:hAnsi="黑体" w:cs="Arial" w:hint="eastAsia"/>
          <w:b/>
          <w:bCs/>
          <w:kern w:val="0"/>
          <w:sz w:val="32"/>
          <w:szCs w:val="32"/>
        </w:rPr>
        <w:t>浙江台谊消防设备有限公司有限公司</w:t>
      </w:r>
    </w:p>
    <w:p w:rsidR="002F2863" w:rsidRPr="00F664E8" w:rsidRDefault="002F2863" w:rsidP="002F2863">
      <w:pPr>
        <w:widowControl/>
        <w:shd w:val="clear" w:color="auto" w:fill="FFFFFF"/>
        <w:spacing w:line="300" w:lineRule="auto"/>
        <w:jc w:val="center"/>
        <w:rPr>
          <w:rFonts w:ascii="黑体" w:eastAsia="黑体" w:hAnsi="黑体" w:cs="Arial"/>
          <w:b/>
          <w:bCs/>
          <w:kern w:val="0"/>
          <w:sz w:val="72"/>
          <w:szCs w:val="72"/>
        </w:rPr>
      </w:pPr>
    </w:p>
    <w:p w:rsidR="002F2863" w:rsidRPr="00F664E8" w:rsidRDefault="002F2863" w:rsidP="002F2863">
      <w:pPr>
        <w:widowControl/>
        <w:shd w:val="clear" w:color="auto" w:fill="FFFFFF"/>
        <w:spacing w:line="300" w:lineRule="auto"/>
        <w:jc w:val="center"/>
        <w:rPr>
          <w:rFonts w:ascii="黑体" w:eastAsia="黑体" w:hAnsi="黑体" w:cs="Arial"/>
          <w:b/>
          <w:bCs/>
          <w:kern w:val="0"/>
          <w:sz w:val="72"/>
          <w:szCs w:val="72"/>
        </w:rPr>
      </w:pPr>
    </w:p>
    <w:p w:rsidR="002F2863" w:rsidRPr="00F664E8" w:rsidRDefault="002F2863" w:rsidP="002F2863">
      <w:pPr>
        <w:widowControl/>
        <w:shd w:val="clear" w:color="auto" w:fill="FFFFFF"/>
        <w:spacing w:line="300" w:lineRule="auto"/>
        <w:jc w:val="center"/>
        <w:rPr>
          <w:rFonts w:ascii="黑体" w:eastAsia="黑体" w:hAnsi="黑体" w:cs="Arial"/>
          <w:b/>
          <w:bCs/>
          <w:kern w:val="0"/>
          <w:sz w:val="72"/>
          <w:szCs w:val="72"/>
        </w:rPr>
      </w:pPr>
    </w:p>
    <w:p w:rsidR="002F2863" w:rsidRPr="00F664E8" w:rsidRDefault="002F2863" w:rsidP="002F2863">
      <w:pPr>
        <w:widowControl/>
        <w:shd w:val="clear" w:color="auto" w:fill="FFFFFF"/>
        <w:spacing w:line="300" w:lineRule="auto"/>
        <w:jc w:val="center"/>
        <w:rPr>
          <w:rFonts w:ascii="黑体" w:eastAsia="黑体" w:hAnsi="黑体" w:cs="Arial"/>
          <w:b/>
          <w:bCs/>
          <w:kern w:val="0"/>
          <w:sz w:val="72"/>
          <w:szCs w:val="72"/>
        </w:rPr>
      </w:pPr>
      <w:r w:rsidRPr="00F664E8">
        <w:rPr>
          <w:rFonts w:ascii="黑体" w:eastAsia="黑体" w:hAnsi="黑体" w:cs="Arial" w:hint="eastAsia"/>
          <w:b/>
          <w:bCs/>
          <w:kern w:val="0"/>
          <w:sz w:val="72"/>
          <w:szCs w:val="72"/>
        </w:rPr>
        <w:t>社</w:t>
      </w:r>
    </w:p>
    <w:p w:rsidR="002F2863" w:rsidRPr="00F664E8" w:rsidRDefault="002F2863" w:rsidP="002F2863">
      <w:pPr>
        <w:widowControl/>
        <w:shd w:val="clear" w:color="auto" w:fill="FFFFFF"/>
        <w:spacing w:line="300" w:lineRule="auto"/>
        <w:jc w:val="center"/>
        <w:rPr>
          <w:rFonts w:ascii="黑体" w:eastAsia="黑体" w:hAnsi="黑体" w:cs="Arial"/>
          <w:b/>
          <w:bCs/>
          <w:kern w:val="0"/>
          <w:sz w:val="72"/>
          <w:szCs w:val="72"/>
        </w:rPr>
      </w:pPr>
      <w:r w:rsidRPr="00F664E8">
        <w:rPr>
          <w:rFonts w:ascii="黑体" w:eastAsia="黑体" w:hAnsi="黑体" w:cs="Arial" w:hint="eastAsia"/>
          <w:b/>
          <w:bCs/>
          <w:kern w:val="0"/>
          <w:sz w:val="72"/>
          <w:szCs w:val="72"/>
        </w:rPr>
        <w:t>会</w:t>
      </w:r>
    </w:p>
    <w:p w:rsidR="002F2863" w:rsidRPr="00F664E8" w:rsidRDefault="002F2863" w:rsidP="002F2863">
      <w:pPr>
        <w:widowControl/>
        <w:shd w:val="clear" w:color="auto" w:fill="FFFFFF"/>
        <w:spacing w:line="300" w:lineRule="auto"/>
        <w:jc w:val="center"/>
        <w:rPr>
          <w:rFonts w:ascii="黑体" w:eastAsia="黑体" w:hAnsi="黑体" w:cs="Arial"/>
          <w:b/>
          <w:bCs/>
          <w:kern w:val="0"/>
          <w:sz w:val="72"/>
          <w:szCs w:val="72"/>
        </w:rPr>
      </w:pPr>
      <w:r w:rsidRPr="00F664E8">
        <w:rPr>
          <w:rFonts w:ascii="黑体" w:eastAsia="黑体" w:hAnsi="黑体" w:cs="Arial" w:hint="eastAsia"/>
          <w:b/>
          <w:bCs/>
          <w:kern w:val="0"/>
          <w:sz w:val="72"/>
          <w:szCs w:val="72"/>
        </w:rPr>
        <w:t>责</w:t>
      </w:r>
    </w:p>
    <w:p w:rsidR="002F2863" w:rsidRPr="00F664E8" w:rsidRDefault="002F2863" w:rsidP="002F2863">
      <w:pPr>
        <w:widowControl/>
        <w:shd w:val="clear" w:color="auto" w:fill="FFFFFF"/>
        <w:spacing w:line="300" w:lineRule="auto"/>
        <w:jc w:val="center"/>
        <w:rPr>
          <w:rFonts w:ascii="黑体" w:eastAsia="黑体" w:hAnsi="黑体" w:cs="Arial"/>
          <w:b/>
          <w:bCs/>
          <w:kern w:val="0"/>
          <w:sz w:val="72"/>
          <w:szCs w:val="72"/>
        </w:rPr>
      </w:pPr>
      <w:r w:rsidRPr="00F664E8">
        <w:rPr>
          <w:rFonts w:ascii="黑体" w:eastAsia="黑体" w:hAnsi="黑体" w:cs="Arial" w:hint="eastAsia"/>
          <w:b/>
          <w:bCs/>
          <w:kern w:val="0"/>
          <w:sz w:val="72"/>
          <w:szCs w:val="72"/>
        </w:rPr>
        <w:t>任</w:t>
      </w:r>
    </w:p>
    <w:p w:rsidR="002F2863" w:rsidRPr="00F664E8" w:rsidRDefault="002F2863" w:rsidP="002F2863">
      <w:pPr>
        <w:widowControl/>
        <w:shd w:val="clear" w:color="auto" w:fill="FFFFFF"/>
        <w:spacing w:line="300" w:lineRule="auto"/>
        <w:jc w:val="center"/>
        <w:rPr>
          <w:rFonts w:ascii="黑体" w:eastAsia="黑体" w:hAnsi="黑体" w:cs="Arial"/>
          <w:b/>
          <w:bCs/>
          <w:kern w:val="0"/>
          <w:sz w:val="72"/>
          <w:szCs w:val="72"/>
        </w:rPr>
      </w:pPr>
      <w:r w:rsidRPr="00F664E8">
        <w:rPr>
          <w:rFonts w:ascii="黑体" w:eastAsia="黑体" w:hAnsi="黑体" w:cs="Arial" w:hint="eastAsia"/>
          <w:b/>
          <w:bCs/>
          <w:kern w:val="0"/>
          <w:sz w:val="72"/>
          <w:szCs w:val="72"/>
        </w:rPr>
        <w:t>报</w:t>
      </w:r>
    </w:p>
    <w:p w:rsidR="002F2863" w:rsidRPr="00F664E8" w:rsidRDefault="002F2863" w:rsidP="002F2863">
      <w:pPr>
        <w:widowControl/>
        <w:shd w:val="clear" w:color="auto" w:fill="FFFFFF"/>
        <w:spacing w:line="300" w:lineRule="auto"/>
        <w:jc w:val="center"/>
        <w:rPr>
          <w:rFonts w:ascii="黑体" w:eastAsia="黑体" w:hAnsi="黑体" w:cs="Arial"/>
          <w:b/>
          <w:bCs/>
          <w:kern w:val="0"/>
          <w:sz w:val="72"/>
          <w:szCs w:val="72"/>
        </w:rPr>
      </w:pPr>
      <w:r w:rsidRPr="00F664E8">
        <w:rPr>
          <w:rFonts w:ascii="黑体" w:eastAsia="黑体" w:hAnsi="黑体" w:cs="Arial" w:hint="eastAsia"/>
          <w:b/>
          <w:bCs/>
          <w:kern w:val="0"/>
          <w:sz w:val="72"/>
          <w:szCs w:val="72"/>
        </w:rPr>
        <w:t>告</w:t>
      </w:r>
    </w:p>
    <w:p w:rsidR="00CF3769" w:rsidRPr="00F664E8" w:rsidRDefault="002F2863" w:rsidP="002F2863">
      <w:pPr>
        <w:widowControl/>
        <w:shd w:val="clear" w:color="auto" w:fill="FFFFFF"/>
        <w:spacing w:line="300" w:lineRule="auto"/>
        <w:jc w:val="center"/>
        <w:rPr>
          <w:rFonts w:asciiTheme="majorEastAsia" w:eastAsiaTheme="majorEastAsia" w:hAnsiTheme="majorEastAsia" w:cs="宋体"/>
          <w:b/>
          <w:sz w:val="72"/>
          <w:szCs w:val="72"/>
        </w:rPr>
      </w:pPr>
      <w:r w:rsidRPr="00F664E8">
        <w:rPr>
          <w:rFonts w:asciiTheme="majorEastAsia" w:eastAsiaTheme="majorEastAsia" w:hAnsiTheme="majorEastAsia" w:cs="宋体"/>
          <w:b/>
          <w:sz w:val="72"/>
          <w:szCs w:val="72"/>
        </w:rPr>
        <w:t xml:space="preserve"> </w:t>
      </w:r>
    </w:p>
    <w:p w:rsidR="00CF3769" w:rsidRPr="00F664E8" w:rsidRDefault="00CF3769" w:rsidP="005159F5">
      <w:pPr>
        <w:spacing w:line="276" w:lineRule="auto"/>
        <w:ind w:firstLineChars="750" w:firstLine="5400"/>
        <w:rPr>
          <w:rFonts w:ascii="宋体" w:eastAsia="宋体" w:hAnsi="宋体" w:cs="宋体"/>
          <w:sz w:val="72"/>
          <w:szCs w:val="72"/>
        </w:rPr>
      </w:pPr>
    </w:p>
    <w:p w:rsidR="00CF3769" w:rsidRPr="00F664E8" w:rsidRDefault="00CF3769" w:rsidP="005159F5">
      <w:pPr>
        <w:spacing w:line="276" w:lineRule="auto"/>
        <w:ind w:firstLineChars="750" w:firstLine="5400"/>
        <w:rPr>
          <w:rFonts w:ascii="宋体" w:eastAsia="宋体" w:hAnsi="宋体" w:cs="宋体"/>
          <w:sz w:val="72"/>
          <w:szCs w:val="72"/>
        </w:rPr>
      </w:pPr>
    </w:p>
    <w:p w:rsidR="002F2863" w:rsidRPr="00F664E8" w:rsidRDefault="002F2863" w:rsidP="005159F5">
      <w:pPr>
        <w:spacing w:line="276" w:lineRule="auto"/>
        <w:ind w:firstLineChars="750" w:firstLine="5400"/>
        <w:rPr>
          <w:rFonts w:ascii="宋体" w:eastAsia="宋体" w:hAnsi="宋体" w:cs="宋体"/>
          <w:sz w:val="72"/>
          <w:szCs w:val="72"/>
        </w:rPr>
      </w:pPr>
    </w:p>
    <w:p w:rsidR="00CF3769" w:rsidRPr="00F664E8" w:rsidRDefault="000B2FFB">
      <w:pPr>
        <w:spacing w:before="40" w:after="40" w:line="276" w:lineRule="auto"/>
        <w:jc w:val="center"/>
        <w:rPr>
          <w:rFonts w:ascii="宋体" w:eastAsia="宋体" w:hAnsi="宋体" w:cs="宋体"/>
          <w:sz w:val="32"/>
          <w:szCs w:val="32"/>
        </w:rPr>
      </w:pPr>
      <w:r w:rsidRPr="00F664E8">
        <w:rPr>
          <w:rFonts w:ascii="宋体" w:eastAsia="宋体" w:hAnsi="宋体" w:cs="宋体" w:hint="eastAsia"/>
          <w:sz w:val="32"/>
          <w:szCs w:val="32"/>
        </w:rPr>
        <w:t>报告日期：</w:t>
      </w:r>
      <w:r w:rsidR="00E8513F" w:rsidRPr="00F664E8">
        <w:rPr>
          <w:rFonts w:ascii="宋体" w:eastAsia="宋体" w:hAnsi="宋体" w:cs="宋体"/>
          <w:sz w:val="32"/>
          <w:szCs w:val="32"/>
        </w:rPr>
        <w:t>2019</w:t>
      </w:r>
      <w:r w:rsidRPr="00F664E8">
        <w:rPr>
          <w:rFonts w:ascii="宋体" w:eastAsia="宋体" w:hAnsi="宋体" w:cs="宋体" w:hint="eastAsia"/>
          <w:sz w:val="32"/>
          <w:szCs w:val="32"/>
        </w:rPr>
        <w:t>年</w:t>
      </w:r>
      <w:r w:rsidR="00A329DD" w:rsidRPr="00F664E8">
        <w:rPr>
          <w:rFonts w:ascii="宋体" w:eastAsia="宋体" w:hAnsi="宋体" w:cs="宋体" w:hint="eastAsia"/>
          <w:sz w:val="32"/>
          <w:szCs w:val="32"/>
        </w:rPr>
        <w:t>12</w:t>
      </w:r>
      <w:r w:rsidRPr="00F664E8">
        <w:rPr>
          <w:rFonts w:ascii="宋体" w:eastAsia="宋体" w:hAnsi="宋体" w:cs="宋体" w:hint="eastAsia"/>
          <w:sz w:val="32"/>
          <w:szCs w:val="32"/>
        </w:rPr>
        <w:t>月</w:t>
      </w:r>
    </w:p>
    <w:p w:rsidR="002F2863" w:rsidRPr="00F664E8" w:rsidRDefault="000B2FFB" w:rsidP="002F2863">
      <w:pPr>
        <w:widowControl/>
        <w:spacing w:line="276" w:lineRule="auto"/>
        <w:jc w:val="center"/>
        <w:rPr>
          <w:rFonts w:ascii="黑体" w:eastAsia="黑体" w:hAnsi="黑体" w:cs="Arial"/>
          <w:b/>
          <w:bCs/>
          <w:kern w:val="0"/>
          <w:sz w:val="52"/>
          <w:szCs w:val="52"/>
        </w:rPr>
      </w:pPr>
      <w:r w:rsidRPr="00F664E8">
        <w:rPr>
          <w:rFonts w:ascii="宋体" w:eastAsia="宋体" w:hAnsi="宋体" w:cs="宋体"/>
          <w:sz w:val="24"/>
          <w:szCs w:val="24"/>
        </w:rPr>
        <w:br w:type="page"/>
      </w:r>
      <w:bookmarkStart w:id="0" w:name="_GoBack"/>
      <w:bookmarkEnd w:id="0"/>
      <w:r w:rsidR="002F2863" w:rsidRPr="00F664E8">
        <w:rPr>
          <w:rFonts w:ascii="黑体" w:eastAsia="黑体" w:hAnsi="黑体" w:cs="Arial" w:hint="eastAsia"/>
          <w:b/>
          <w:bCs/>
          <w:kern w:val="0"/>
          <w:sz w:val="52"/>
          <w:szCs w:val="52"/>
        </w:rPr>
        <w:lastRenderedPageBreak/>
        <w:t>社会责任报告</w:t>
      </w:r>
    </w:p>
    <w:p w:rsidR="00CF3769" w:rsidRPr="00F664E8" w:rsidRDefault="00A329DD" w:rsidP="00F664E8">
      <w:pPr>
        <w:pStyle w:val="afb"/>
        <w:numPr>
          <w:ilvl w:val="0"/>
          <w:numId w:val="5"/>
        </w:numPr>
        <w:spacing w:beforeLines="50" w:afterLines="50" w:line="360" w:lineRule="auto"/>
        <w:ind w:firstLineChars="0"/>
        <w:outlineLvl w:val="0"/>
        <w:rPr>
          <w:rFonts w:asciiTheme="majorEastAsia" w:eastAsiaTheme="majorEastAsia" w:hAnsiTheme="majorEastAsia"/>
          <w:b/>
          <w:sz w:val="24"/>
          <w:szCs w:val="24"/>
        </w:rPr>
      </w:pPr>
      <w:bookmarkStart w:id="1" w:name="_Toc451610891"/>
      <w:bookmarkStart w:id="2" w:name="_Toc451610984"/>
      <w:r w:rsidRPr="00F664E8">
        <w:rPr>
          <w:rFonts w:asciiTheme="majorEastAsia" w:eastAsiaTheme="majorEastAsia" w:hAnsiTheme="majorEastAsia" w:hint="eastAsia"/>
          <w:b/>
          <w:sz w:val="24"/>
          <w:szCs w:val="24"/>
        </w:rPr>
        <w:t>公司</w:t>
      </w:r>
      <w:r w:rsidR="000B2FFB" w:rsidRPr="00F664E8">
        <w:rPr>
          <w:rFonts w:asciiTheme="majorEastAsia" w:eastAsiaTheme="majorEastAsia" w:hAnsiTheme="majorEastAsia"/>
          <w:b/>
          <w:sz w:val="24"/>
          <w:szCs w:val="24"/>
        </w:rPr>
        <w:t>简介</w:t>
      </w:r>
    </w:p>
    <w:p w:rsidR="009F4560" w:rsidRPr="00F664E8" w:rsidRDefault="005159F5" w:rsidP="005159F5">
      <w:pPr>
        <w:pStyle w:val="aff0"/>
        <w:spacing w:line="360" w:lineRule="auto"/>
        <w:ind w:firstLineChars="200" w:firstLine="480"/>
        <w:rPr>
          <w:rFonts w:ascii="宋体" w:eastAsia="宋体" w:hAnsi="宋体" w:cs="微软雅黑"/>
          <w:color w:val="auto"/>
          <w:sz w:val="24"/>
          <w:szCs w:val="24"/>
        </w:rPr>
      </w:pPr>
      <w:r w:rsidRPr="00F664E8">
        <w:rPr>
          <w:rFonts w:ascii="宋体" w:eastAsia="宋体" w:hAnsi="宋体"/>
          <w:noProof/>
          <w:color w:val="auto"/>
          <w:sz w:val="24"/>
          <w:szCs w:val="24"/>
          <w:lang w:val="en-US"/>
        </w:rPr>
        <w:drawing>
          <wp:anchor distT="0" distB="0" distL="114300" distR="114300" simplePos="0" relativeHeight="251658240" behindDoc="0" locked="0" layoutInCell="1" allowOverlap="1">
            <wp:simplePos x="0" y="0"/>
            <wp:positionH relativeFrom="column">
              <wp:posOffset>-76200</wp:posOffset>
            </wp:positionH>
            <wp:positionV relativeFrom="paragraph">
              <wp:posOffset>405765</wp:posOffset>
            </wp:positionV>
            <wp:extent cx="4311650" cy="1895475"/>
            <wp:effectExtent l="1905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11650" cy="1895475"/>
                    </a:xfrm>
                    <a:prstGeom prst="rect">
                      <a:avLst/>
                    </a:prstGeom>
                    <a:noFill/>
                    <a:ln w="9525">
                      <a:noFill/>
                      <a:miter lim="800000"/>
                      <a:headEnd/>
                      <a:tailEnd/>
                    </a:ln>
                  </pic:spPr>
                </pic:pic>
              </a:graphicData>
            </a:graphic>
          </wp:anchor>
        </w:drawing>
      </w:r>
      <w:r w:rsidR="009F4560" w:rsidRPr="00F664E8">
        <w:rPr>
          <w:rFonts w:ascii="宋体" w:eastAsia="宋体" w:hAnsi="宋体"/>
          <w:color w:val="auto"/>
          <w:sz w:val="24"/>
          <w:szCs w:val="24"/>
          <w:lang w:val="en-US"/>
        </w:rPr>
        <w:t>浙江台谊消防设备有限公司成立于1992年，是国家标准GB17945-2010《消防应急照明和疏散指示系统》</w:t>
      </w:r>
      <w:r w:rsidR="009F4560" w:rsidRPr="00F664E8">
        <w:rPr>
          <w:rFonts w:ascii="宋体" w:eastAsia="宋体" w:hAnsi="宋体" w:hint="eastAsia"/>
          <w:color w:val="auto"/>
          <w:sz w:val="24"/>
          <w:szCs w:val="24"/>
          <w:lang w:val="en-US"/>
        </w:rPr>
        <w:t>和G</w:t>
      </w:r>
      <w:r w:rsidR="009F4560" w:rsidRPr="00F664E8">
        <w:rPr>
          <w:rFonts w:ascii="宋体" w:eastAsia="宋体" w:hAnsi="宋体"/>
          <w:color w:val="auto"/>
          <w:sz w:val="24"/>
          <w:szCs w:val="24"/>
          <w:lang w:val="en-US"/>
        </w:rPr>
        <w:t>B51309-2018《消防应急照明和疏散指示系统</w:t>
      </w:r>
      <w:r w:rsidR="009F4560" w:rsidRPr="00F664E8">
        <w:rPr>
          <w:rFonts w:ascii="宋体" w:eastAsia="宋体" w:hAnsi="宋体" w:hint="eastAsia"/>
          <w:color w:val="auto"/>
          <w:sz w:val="24"/>
          <w:szCs w:val="24"/>
          <w:lang w:val="en-US"/>
        </w:rPr>
        <w:t>技术标准</w:t>
      </w:r>
      <w:r w:rsidR="009F4560" w:rsidRPr="00F664E8">
        <w:rPr>
          <w:rFonts w:ascii="宋体" w:eastAsia="宋体" w:hAnsi="宋体"/>
          <w:color w:val="auto"/>
          <w:sz w:val="24"/>
          <w:szCs w:val="24"/>
          <w:lang w:val="en-US"/>
        </w:rPr>
        <w:t>》</w:t>
      </w:r>
      <w:r w:rsidR="009F4560" w:rsidRPr="00F664E8">
        <w:rPr>
          <w:rFonts w:ascii="宋体" w:eastAsia="宋体" w:hAnsi="宋体" w:hint="eastAsia"/>
          <w:color w:val="auto"/>
          <w:sz w:val="24"/>
          <w:szCs w:val="24"/>
          <w:lang w:val="en-US"/>
        </w:rPr>
        <w:t>的</w:t>
      </w:r>
      <w:r w:rsidR="009F4560" w:rsidRPr="00F664E8">
        <w:rPr>
          <w:rFonts w:ascii="宋体" w:eastAsia="宋体" w:hAnsi="宋体"/>
          <w:color w:val="auto"/>
          <w:sz w:val="24"/>
          <w:szCs w:val="24"/>
          <w:lang w:val="en-US"/>
        </w:rPr>
        <w:t>起草单位</w:t>
      </w:r>
      <w:r w:rsidR="009F4560" w:rsidRPr="00F664E8">
        <w:rPr>
          <w:rFonts w:ascii="宋体" w:eastAsia="宋体" w:hAnsi="宋体" w:hint="eastAsia"/>
          <w:color w:val="auto"/>
          <w:sz w:val="24"/>
          <w:szCs w:val="24"/>
          <w:lang w:val="en-US"/>
        </w:rPr>
        <w:t>，</w:t>
      </w:r>
      <w:r w:rsidR="009F4560" w:rsidRPr="00F664E8">
        <w:rPr>
          <w:rFonts w:ascii="宋体" w:eastAsia="宋体" w:hAnsi="宋体"/>
          <w:color w:val="auto"/>
          <w:sz w:val="24"/>
          <w:szCs w:val="24"/>
          <w:lang w:val="en-US"/>
        </w:rPr>
        <w:t>国家标准化委员会第六分委的委员单位，</w:t>
      </w:r>
      <w:r w:rsidR="009F4560" w:rsidRPr="00F664E8">
        <w:rPr>
          <w:rFonts w:ascii="宋体" w:eastAsia="宋体" w:hAnsi="宋体" w:hint="eastAsia"/>
          <w:color w:val="auto"/>
          <w:sz w:val="24"/>
          <w:szCs w:val="24"/>
          <w:lang w:val="en-US"/>
        </w:rPr>
        <w:t>国家</w:t>
      </w:r>
      <w:r w:rsidR="009F4560" w:rsidRPr="00F664E8">
        <w:rPr>
          <w:rFonts w:ascii="宋体" w:eastAsia="宋体" w:hAnsi="宋体"/>
          <w:color w:val="auto"/>
          <w:sz w:val="24"/>
          <w:szCs w:val="24"/>
          <w:lang w:val="en-US"/>
        </w:rPr>
        <w:t>高新技术企业</w:t>
      </w:r>
      <w:r w:rsidR="009F4560" w:rsidRPr="00F664E8">
        <w:rPr>
          <w:rFonts w:ascii="宋体" w:eastAsia="宋体" w:hAnsi="宋体" w:hint="eastAsia"/>
          <w:color w:val="auto"/>
          <w:sz w:val="24"/>
          <w:szCs w:val="24"/>
          <w:lang w:val="en-US"/>
        </w:rPr>
        <w:t>，中国消防协会A</w:t>
      </w:r>
      <w:r w:rsidR="009F4560" w:rsidRPr="00F664E8">
        <w:rPr>
          <w:rFonts w:ascii="宋体" w:eastAsia="宋体" w:hAnsi="宋体"/>
          <w:color w:val="auto"/>
          <w:sz w:val="24"/>
          <w:szCs w:val="24"/>
          <w:lang w:val="en-US"/>
        </w:rPr>
        <w:t>AA</w:t>
      </w:r>
      <w:r w:rsidR="009F4560" w:rsidRPr="00F664E8">
        <w:rPr>
          <w:rFonts w:ascii="宋体" w:eastAsia="宋体" w:hAnsi="宋体" w:hint="eastAsia"/>
          <w:color w:val="auto"/>
          <w:sz w:val="24"/>
          <w:szCs w:val="24"/>
          <w:lang w:val="en-US"/>
        </w:rPr>
        <w:t>级企业、</w:t>
      </w:r>
      <w:r w:rsidR="009F4560" w:rsidRPr="00F664E8">
        <w:rPr>
          <w:rFonts w:ascii="宋体" w:eastAsia="宋体" w:hAnsi="宋体" w:cs="微软雅黑" w:hint="eastAsia"/>
          <w:color w:val="auto"/>
          <w:sz w:val="24"/>
          <w:szCs w:val="24"/>
        </w:rPr>
        <w:t>中国市政工程协会</w:t>
      </w:r>
      <w:r w:rsidR="009F4560" w:rsidRPr="00F664E8">
        <w:rPr>
          <w:rFonts w:ascii="宋体" w:eastAsia="宋体" w:hAnsi="宋体" w:cs=".PingFang SC" w:hint="eastAsia"/>
          <w:color w:val="auto"/>
          <w:sz w:val="24"/>
          <w:szCs w:val="24"/>
        </w:rPr>
        <w:t>“</w:t>
      </w:r>
      <w:r w:rsidR="009F4560" w:rsidRPr="00F664E8">
        <w:rPr>
          <w:rFonts w:ascii="宋体" w:eastAsia="宋体" w:hAnsi="宋体" w:cs="微软雅黑" w:hint="eastAsia"/>
          <w:color w:val="auto"/>
          <w:sz w:val="24"/>
          <w:szCs w:val="24"/>
        </w:rPr>
        <w:t>综合管廊建设及地下空间利用专业委员会</w:t>
      </w:r>
      <w:r w:rsidR="009F4560" w:rsidRPr="00F664E8">
        <w:rPr>
          <w:rFonts w:ascii="宋体" w:eastAsia="宋体" w:hAnsi="宋体" w:cs=".PingFang SC" w:hint="eastAsia"/>
          <w:color w:val="auto"/>
          <w:sz w:val="24"/>
          <w:szCs w:val="24"/>
        </w:rPr>
        <w:t>”</w:t>
      </w:r>
      <w:r w:rsidR="009F4560" w:rsidRPr="00F664E8">
        <w:rPr>
          <w:rFonts w:ascii="宋体" w:eastAsia="宋体" w:hAnsi="宋体" w:cs="微软雅黑" w:hint="eastAsia"/>
          <w:color w:val="auto"/>
          <w:sz w:val="24"/>
          <w:szCs w:val="24"/>
        </w:rPr>
        <w:t>常务理事单位。</w:t>
      </w:r>
    </w:p>
    <w:p w:rsidR="009F4560" w:rsidRPr="00F664E8" w:rsidRDefault="009F4560" w:rsidP="009F4560">
      <w:pPr>
        <w:pStyle w:val="aff0"/>
        <w:spacing w:line="360" w:lineRule="auto"/>
        <w:ind w:firstLineChars="200" w:firstLine="480"/>
        <w:rPr>
          <w:rFonts w:ascii="宋体" w:eastAsia="宋体" w:hAnsi="宋体"/>
          <w:color w:val="auto"/>
          <w:sz w:val="24"/>
          <w:szCs w:val="24"/>
          <w:lang w:val="en-US"/>
        </w:rPr>
      </w:pPr>
      <w:r w:rsidRPr="00F664E8">
        <w:rPr>
          <w:rFonts w:ascii="宋体" w:eastAsia="宋体" w:hAnsi="宋体" w:cs="微软雅黑" w:hint="eastAsia"/>
          <w:color w:val="auto"/>
          <w:sz w:val="24"/>
          <w:szCs w:val="24"/>
        </w:rPr>
        <w:t>公司新建厂区——“台谊科技园”坐落于海宁市长安镇高新区，南毗邻钱塘江，西接壤杭州钱塘新区，</w:t>
      </w:r>
      <w:r w:rsidRPr="00F664E8">
        <w:rPr>
          <w:rFonts w:ascii="宋体" w:eastAsia="宋体" w:hAnsi="宋体"/>
          <w:color w:val="auto"/>
          <w:sz w:val="24"/>
          <w:szCs w:val="24"/>
          <w:lang w:val="en-US"/>
        </w:rPr>
        <w:t>占地53亩</w:t>
      </w:r>
      <w:r w:rsidRPr="00F664E8">
        <w:rPr>
          <w:rFonts w:ascii="宋体" w:eastAsia="宋体" w:hAnsi="宋体" w:hint="eastAsia"/>
          <w:color w:val="auto"/>
          <w:sz w:val="24"/>
          <w:szCs w:val="24"/>
          <w:lang w:val="en-US"/>
        </w:rPr>
        <w:t>，拥有现代化</w:t>
      </w:r>
      <w:r w:rsidRPr="00F664E8">
        <w:rPr>
          <w:rFonts w:ascii="宋体" w:eastAsia="宋体" w:hAnsi="宋体"/>
          <w:color w:val="auto"/>
          <w:sz w:val="24"/>
          <w:szCs w:val="24"/>
          <w:lang w:val="en-US"/>
        </w:rPr>
        <w:t>标准化厂房</w:t>
      </w:r>
      <w:r w:rsidRPr="00F664E8">
        <w:rPr>
          <w:rFonts w:ascii="宋体" w:eastAsia="宋体" w:hAnsi="宋体" w:hint="eastAsia"/>
          <w:color w:val="auto"/>
          <w:sz w:val="24"/>
          <w:szCs w:val="24"/>
          <w:lang w:val="en-US"/>
        </w:rPr>
        <w:t>五万余平方米</w:t>
      </w:r>
      <w:r w:rsidRPr="00F664E8">
        <w:rPr>
          <w:rFonts w:ascii="宋体" w:eastAsia="宋体" w:hAnsi="宋体"/>
          <w:color w:val="auto"/>
          <w:sz w:val="24"/>
          <w:szCs w:val="24"/>
          <w:lang w:val="en-US"/>
        </w:rPr>
        <w:t>，</w:t>
      </w:r>
      <w:r w:rsidRPr="00F664E8">
        <w:rPr>
          <w:rFonts w:ascii="宋体" w:eastAsia="宋体" w:hAnsi="宋体" w:hint="eastAsia"/>
          <w:color w:val="auto"/>
          <w:sz w:val="24"/>
          <w:szCs w:val="24"/>
          <w:lang w:val="en-US"/>
        </w:rPr>
        <w:t>消防物联网展示厅2</w:t>
      </w:r>
      <w:r w:rsidRPr="00F664E8">
        <w:rPr>
          <w:rFonts w:ascii="宋体" w:eastAsia="宋体" w:hAnsi="宋体"/>
          <w:color w:val="auto"/>
          <w:sz w:val="24"/>
          <w:szCs w:val="24"/>
          <w:lang w:val="en-US"/>
        </w:rPr>
        <w:t>000</w:t>
      </w:r>
      <w:r w:rsidRPr="00F664E8">
        <w:rPr>
          <w:rFonts w:ascii="宋体" w:eastAsia="宋体" w:hAnsi="宋体" w:hint="eastAsia"/>
          <w:color w:val="auto"/>
          <w:sz w:val="24"/>
          <w:szCs w:val="24"/>
          <w:lang w:val="en-US"/>
        </w:rPr>
        <w:t>余平方米，团队已达6</w:t>
      </w:r>
      <w:r w:rsidRPr="00F664E8">
        <w:rPr>
          <w:rFonts w:ascii="宋体" w:eastAsia="宋体" w:hAnsi="宋体"/>
          <w:color w:val="auto"/>
          <w:sz w:val="24"/>
          <w:szCs w:val="24"/>
          <w:lang w:val="en-US"/>
        </w:rPr>
        <w:t>00</w:t>
      </w:r>
      <w:r w:rsidRPr="00F664E8">
        <w:rPr>
          <w:rFonts w:ascii="宋体" w:eastAsia="宋体" w:hAnsi="宋体" w:hint="eastAsia"/>
          <w:color w:val="auto"/>
          <w:sz w:val="24"/>
          <w:szCs w:val="24"/>
          <w:lang w:val="en-US"/>
        </w:rPr>
        <w:t>余</w:t>
      </w:r>
      <w:r w:rsidRPr="00F664E8">
        <w:rPr>
          <w:rFonts w:ascii="宋体" w:eastAsia="宋体" w:hAnsi="宋体"/>
          <w:color w:val="auto"/>
          <w:sz w:val="24"/>
          <w:szCs w:val="24"/>
          <w:lang w:val="en-US"/>
        </w:rPr>
        <w:t>人，研发生产力量雄厚。公司生产工艺装备精良，在国内消防行业内率先引进了大型智能数控激光切割机、全自动线路板贴片</w:t>
      </w:r>
      <w:r w:rsidRPr="00F664E8">
        <w:rPr>
          <w:rFonts w:ascii="宋体" w:eastAsia="宋体" w:hAnsi="宋体" w:hint="eastAsia"/>
          <w:color w:val="auto"/>
          <w:sz w:val="24"/>
          <w:szCs w:val="24"/>
          <w:lang w:val="en-US"/>
        </w:rPr>
        <w:t>（SMT）</w:t>
      </w:r>
      <w:r w:rsidRPr="00F664E8">
        <w:rPr>
          <w:rFonts w:ascii="宋体" w:eastAsia="宋体" w:hAnsi="宋体"/>
          <w:color w:val="auto"/>
          <w:sz w:val="24"/>
          <w:szCs w:val="24"/>
          <w:lang w:val="en-US"/>
        </w:rPr>
        <w:t>生产线、</w:t>
      </w:r>
      <w:r w:rsidRPr="00F664E8">
        <w:rPr>
          <w:rFonts w:ascii="宋体" w:eastAsia="宋体" w:hAnsi="宋体" w:hint="eastAsia"/>
          <w:color w:val="auto"/>
          <w:sz w:val="24"/>
          <w:szCs w:val="24"/>
          <w:lang w:val="en-US"/>
        </w:rPr>
        <w:t>多条专业全自动装配生产线，</w:t>
      </w:r>
      <w:r w:rsidRPr="00F664E8">
        <w:rPr>
          <w:rFonts w:ascii="宋体" w:eastAsia="宋体" w:hAnsi="宋体"/>
          <w:color w:val="auto"/>
          <w:sz w:val="24"/>
          <w:szCs w:val="24"/>
          <w:lang w:val="en-US"/>
        </w:rPr>
        <w:t>配备有</w:t>
      </w:r>
      <w:r w:rsidRPr="00F664E8">
        <w:rPr>
          <w:rFonts w:ascii="宋体" w:eastAsia="宋体" w:hAnsi="宋体" w:hint="eastAsia"/>
          <w:color w:val="auto"/>
          <w:sz w:val="24"/>
          <w:szCs w:val="24"/>
          <w:lang w:val="en-US"/>
        </w:rPr>
        <w:t>全套电磁兼容试验</w:t>
      </w:r>
      <w:r w:rsidRPr="00F664E8">
        <w:rPr>
          <w:rFonts w:ascii="宋体" w:eastAsia="宋体" w:hAnsi="宋体"/>
          <w:color w:val="auto"/>
          <w:sz w:val="24"/>
          <w:szCs w:val="24"/>
          <w:lang w:val="en-US"/>
        </w:rPr>
        <w:t>设备</w:t>
      </w:r>
      <w:r w:rsidRPr="00F664E8">
        <w:rPr>
          <w:rFonts w:ascii="宋体" w:eastAsia="宋体" w:hAnsi="宋体" w:hint="eastAsia"/>
          <w:color w:val="auto"/>
          <w:sz w:val="24"/>
          <w:szCs w:val="24"/>
          <w:lang w:val="en-US"/>
        </w:rPr>
        <w:t>、高精度烟温测试箱、</w:t>
      </w:r>
      <w:r w:rsidRPr="00F664E8">
        <w:rPr>
          <w:rFonts w:ascii="宋体" w:eastAsia="宋体" w:hAnsi="宋体"/>
          <w:color w:val="auto"/>
          <w:sz w:val="24"/>
          <w:szCs w:val="24"/>
          <w:lang w:val="en-US"/>
        </w:rPr>
        <w:t>步入式恒温恒湿实验室、氧指数测定仪、</w:t>
      </w:r>
      <w:r w:rsidRPr="00F664E8">
        <w:rPr>
          <w:rFonts w:ascii="宋体" w:eastAsia="宋体" w:hAnsi="宋体" w:hint="eastAsia"/>
          <w:color w:val="auto"/>
          <w:sz w:val="24"/>
          <w:szCs w:val="24"/>
          <w:lang w:val="en-US"/>
        </w:rPr>
        <w:t>热线风速仪</w:t>
      </w:r>
      <w:r w:rsidRPr="00F664E8">
        <w:rPr>
          <w:rFonts w:ascii="宋体" w:eastAsia="宋体" w:hAnsi="宋体"/>
          <w:color w:val="auto"/>
          <w:sz w:val="24"/>
          <w:szCs w:val="24"/>
          <w:lang w:val="en-US"/>
        </w:rPr>
        <w:t>积分球、智能多</w:t>
      </w:r>
      <w:r w:rsidRPr="00F664E8">
        <w:rPr>
          <w:rFonts w:ascii="宋体" w:eastAsia="宋体" w:hAnsi="宋体" w:hint="eastAsia"/>
          <w:color w:val="auto"/>
          <w:sz w:val="24"/>
          <w:szCs w:val="24"/>
          <w:lang w:val="en-US"/>
        </w:rPr>
        <w:t>路</w:t>
      </w:r>
      <w:r w:rsidRPr="00F664E8">
        <w:rPr>
          <w:rFonts w:ascii="宋体" w:eastAsia="宋体" w:hAnsi="宋体"/>
          <w:color w:val="auto"/>
          <w:sz w:val="24"/>
          <w:szCs w:val="24"/>
          <w:lang w:val="en-US"/>
        </w:rPr>
        <w:t>光度计、</w:t>
      </w:r>
      <w:r w:rsidRPr="00F664E8">
        <w:rPr>
          <w:rFonts w:ascii="宋体" w:eastAsia="宋体" w:hAnsi="宋体" w:hint="eastAsia"/>
          <w:color w:val="auto"/>
          <w:sz w:val="24"/>
          <w:szCs w:val="24"/>
          <w:lang w:val="en-US"/>
        </w:rPr>
        <w:t>光谱分析仪</w:t>
      </w:r>
      <w:r w:rsidRPr="00F664E8">
        <w:rPr>
          <w:rFonts w:ascii="宋体" w:eastAsia="宋体" w:hAnsi="宋体"/>
          <w:color w:val="auto"/>
          <w:sz w:val="24"/>
          <w:szCs w:val="24"/>
          <w:lang w:val="en-US"/>
        </w:rPr>
        <w:t>以及高精度电池测试系统等</w:t>
      </w:r>
      <w:r w:rsidRPr="00F664E8">
        <w:rPr>
          <w:rFonts w:ascii="宋体" w:eastAsia="宋体" w:hAnsi="宋体" w:hint="eastAsia"/>
          <w:color w:val="auto"/>
          <w:sz w:val="24"/>
          <w:szCs w:val="24"/>
          <w:lang w:val="en-US"/>
        </w:rPr>
        <w:t>，检验、检测室是国内消防行业中技术最先进、仪器设备最完善的实验室之一。</w:t>
      </w:r>
    </w:p>
    <w:p w:rsidR="009F4560" w:rsidRPr="00F664E8" w:rsidRDefault="009F4560" w:rsidP="009F4560">
      <w:pPr>
        <w:pStyle w:val="aff0"/>
        <w:spacing w:line="360" w:lineRule="auto"/>
        <w:ind w:firstLineChars="200" w:firstLine="480"/>
        <w:rPr>
          <w:rFonts w:ascii="宋体" w:eastAsia="宋体" w:hAnsi="宋体"/>
          <w:color w:val="auto"/>
          <w:sz w:val="24"/>
          <w:szCs w:val="24"/>
          <w:lang w:val="en-US"/>
        </w:rPr>
      </w:pPr>
      <w:r w:rsidRPr="00F664E8">
        <w:rPr>
          <w:rFonts w:ascii="宋体" w:eastAsia="宋体" w:hAnsi="宋体"/>
          <w:color w:val="auto"/>
          <w:sz w:val="24"/>
          <w:szCs w:val="24"/>
          <w:lang w:val="en-US"/>
        </w:rPr>
        <w:t>公司秉承“质量第一、客户至上”原则，以“诚信为本”为方针，多年来一直坚持在行业内积极倡导“规范经营”，促进行业的健康、有序发展。公司先后通过了 ISO9001质量管理体系认证、ISO14001环境管理体系认证及</w:t>
      </w:r>
      <w:r w:rsidR="003F1458" w:rsidRPr="00F664E8">
        <w:rPr>
          <w:rFonts w:ascii="宋体" w:eastAsia="宋体" w:hAnsi="宋体" w:hint="eastAsia"/>
          <w:color w:val="auto"/>
          <w:sz w:val="24"/>
          <w:szCs w:val="24"/>
          <w:lang w:val="en-US"/>
        </w:rPr>
        <w:t>ISO45001</w:t>
      </w:r>
      <w:r w:rsidRPr="00F664E8">
        <w:rPr>
          <w:rFonts w:ascii="宋体" w:eastAsia="宋体" w:hAnsi="宋体"/>
          <w:color w:val="auto"/>
          <w:sz w:val="24"/>
          <w:szCs w:val="24"/>
          <w:lang w:val="en-US"/>
        </w:rPr>
        <w:t>职业健康安全管理</w:t>
      </w:r>
      <w:r w:rsidR="003F1458" w:rsidRPr="00F664E8">
        <w:rPr>
          <w:rFonts w:ascii="宋体" w:eastAsia="宋体" w:hAnsi="宋体" w:hint="eastAsia"/>
          <w:color w:val="auto"/>
          <w:sz w:val="24"/>
          <w:szCs w:val="24"/>
          <w:lang w:val="en-US"/>
        </w:rPr>
        <w:t>体系</w:t>
      </w:r>
      <w:r w:rsidRPr="00F664E8">
        <w:rPr>
          <w:rFonts w:ascii="宋体" w:eastAsia="宋体" w:hAnsi="宋体"/>
          <w:color w:val="auto"/>
          <w:sz w:val="24"/>
          <w:szCs w:val="24"/>
          <w:lang w:val="en-US"/>
        </w:rPr>
        <w:t>认证。</w:t>
      </w:r>
      <w:r w:rsidR="003F1458" w:rsidRPr="00F664E8">
        <w:rPr>
          <w:rFonts w:ascii="宋体" w:eastAsia="宋体" w:hAnsi="宋体" w:hint="eastAsia"/>
          <w:color w:val="auto"/>
          <w:sz w:val="24"/>
          <w:szCs w:val="24"/>
          <w:lang w:val="en-US"/>
        </w:rPr>
        <w:t>是全国</w:t>
      </w:r>
      <w:r w:rsidRPr="00F664E8">
        <w:rPr>
          <w:rFonts w:ascii="宋体" w:eastAsia="宋体" w:hAnsi="宋体"/>
          <w:color w:val="auto"/>
          <w:sz w:val="24"/>
          <w:szCs w:val="24"/>
          <w:lang w:val="en-US"/>
        </w:rPr>
        <w:t>行业内少有的通过三位一体综合管理体系认证的企业。</w:t>
      </w:r>
    </w:p>
    <w:p w:rsidR="009F4560" w:rsidRPr="00F664E8" w:rsidRDefault="009F4560" w:rsidP="003F1458">
      <w:pPr>
        <w:pStyle w:val="aff0"/>
        <w:spacing w:line="360" w:lineRule="auto"/>
        <w:ind w:firstLineChars="200" w:firstLine="480"/>
        <w:rPr>
          <w:rFonts w:ascii="宋体" w:eastAsia="宋体" w:hAnsi="宋体"/>
          <w:color w:val="auto"/>
          <w:sz w:val="24"/>
          <w:szCs w:val="24"/>
          <w:lang w:val="en-US"/>
        </w:rPr>
      </w:pPr>
      <w:r w:rsidRPr="00F664E8">
        <w:rPr>
          <w:rFonts w:ascii="宋体" w:eastAsia="宋体" w:hAnsi="宋体"/>
          <w:color w:val="auto"/>
          <w:sz w:val="24"/>
          <w:szCs w:val="24"/>
          <w:lang w:val="en-US"/>
        </w:rPr>
        <w:t>20余载风雨历程，公司现已发展成为全国为数不多的，集火灾自动报警系统、应急照明疏散指示系统、防火门监控系统、消防设备电源监控系统、电气火灾监</w:t>
      </w:r>
      <w:r w:rsidRPr="00F664E8">
        <w:rPr>
          <w:rFonts w:ascii="宋体" w:eastAsia="宋体" w:hAnsi="宋体"/>
          <w:color w:val="auto"/>
          <w:sz w:val="24"/>
          <w:szCs w:val="24"/>
          <w:lang w:val="en-US"/>
        </w:rPr>
        <w:lastRenderedPageBreak/>
        <w:t>控系统、分布式光纤测温系统、可燃气体探测报警系统、消防电气控制装置等八大系列产品的研发生产基地以及消防物联网解决方案商。</w:t>
      </w:r>
    </w:p>
    <w:p w:rsidR="009F4560" w:rsidRPr="00F664E8" w:rsidRDefault="009F4560" w:rsidP="009F4560">
      <w:pPr>
        <w:pStyle w:val="aff0"/>
        <w:spacing w:line="360" w:lineRule="auto"/>
        <w:ind w:firstLineChars="200" w:firstLine="480"/>
        <w:rPr>
          <w:rFonts w:ascii="宋体" w:eastAsia="宋体" w:hAnsi="宋体"/>
          <w:color w:val="auto"/>
          <w:sz w:val="24"/>
          <w:szCs w:val="24"/>
          <w:lang w:val="en-US"/>
        </w:rPr>
      </w:pPr>
      <w:r w:rsidRPr="00F664E8">
        <w:rPr>
          <w:rFonts w:ascii="宋体" w:eastAsia="宋体" w:hAnsi="宋体" w:hint="eastAsia"/>
          <w:color w:val="auto"/>
          <w:sz w:val="24"/>
          <w:szCs w:val="24"/>
          <w:lang w:val="en-US"/>
        </w:rPr>
        <w:t>公司</w:t>
      </w:r>
      <w:r w:rsidRPr="00F664E8">
        <w:rPr>
          <w:rFonts w:ascii="宋体" w:eastAsia="宋体" w:hAnsi="宋体"/>
          <w:color w:val="auto"/>
          <w:sz w:val="24"/>
          <w:szCs w:val="24"/>
          <w:lang w:val="en-US"/>
        </w:rPr>
        <w:t>本着“做专、做精、做强、做大”的经营发展理念，遵循“精心制作,满足消防安全需求；推陈出新,力求超过客户期望”的质量方针。“台谊”品牌在</w:t>
      </w:r>
      <w:r w:rsidR="003F1458" w:rsidRPr="00F664E8">
        <w:rPr>
          <w:rFonts w:ascii="宋体" w:eastAsia="宋体" w:hAnsi="宋体" w:hint="eastAsia"/>
          <w:color w:val="auto"/>
          <w:sz w:val="24"/>
          <w:szCs w:val="24"/>
          <w:lang w:val="en-US"/>
        </w:rPr>
        <w:t>市场上</w:t>
      </w:r>
      <w:r w:rsidRPr="00F664E8">
        <w:rPr>
          <w:rFonts w:ascii="宋体" w:eastAsia="宋体" w:hAnsi="宋体"/>
          <w:color w:val="auto"/>
          <w:sz w:val="24"/>
          <w:szCs w:val="24"/>
          <w:lang w:val="en-US"/>
        </w:rPr>
        <w:t>广受好评，</w:t>
      </w:r>
      <w:r w:rsidR="003F1458" w:rsidRPr="00F664E8">
        <w:rPr>
          <w:rFonts w:ascii="宋体" w:eastAsia="宋体" w:hAnsi="宋体" w:hint="eastAsia"/>
          <w:color w:val="auto"/>
          <w:sz w:val="24"/>
          <w:szCs w:val="24"/>
          <w:lang w:val="en-US"/>
        </w:rPr>
        <w:t>备受青睐，</w:t>
      </w:r>
      <w:r w:rsidRPr="00F664E8">
        <w:rPr>
          <w:rFonts w:ascii="宋体" w:eastAsia="宋体" w:hAnsi="宋体"/>
          <w:color w:val="auto"/>
          <w:sz w:val="24"/>
          <w:szCs w:val="24"/>
          <w:lang w:val="en-US"/>
        </w:rPr>
        <w:t>市场份额稳步提升，</w:t>
      </w:r>
      <w:r w:rsidR="003F1458" w:rsidRPr="00F664E8">
        <w:rPr>
          <w:rFonts w:ascii="宋体" w:eastAsia="宋体" w:hAnsi="宋体" w:hint="eastAsia"/>
          <w:color w:val="auto"/>
          <w:sz w:val="24"/>
          <w:szCs w:val="24"/>
          <w:lang w:val="en-US"/>
        </w:rPr>
        <w:t>销量多年一直位居前茅。公司已</w:t>
      </w:r>
      <w:r w:rsidRPr="00F664E8">
        <w:rPr>
          <w:rFonts w:ascii="宋体" w:eastAsia="宋体" w:hAnsi="宋体"/>
          <w:color w:val="auto"/>
          <w:sz w:val="24"/>
          <w:szCs w:val="24"/>
          <w:lang w:val="en-US"/>
        </w:rPr>
        <w:t>在全国各省市设立了运营服务中心，并依托各地分公司、办事机构的营销服务网络，</w:t>
      </w:r>
      <w:r w:rsidR="003F1458" w:rsidRPr="00F664E8">
        <w:rPr>
          <w:rFonts w:ascii="宋体" w:eastAsia="宋体" w:hAnsi="宋体" w:hint="eastAsia"/>
          <w:color w:val="auto"/>
          <w:sz w:val="24"/>
          <w:szCs w:val="24"/>
          <w:lang w:val="en-US"/>
        </w:rPr>
        <w:t>能</w:t>
      </w:r>
      <w:r w:rsidRPr="00F664E8">
        <w:rPr>
          <w:rFonts w:ascii="宋体" w:eastAsia="宋体" w:hAnsi="宋体"/>
          <w:color w:val="auto"/>
          <w:sz w:val="24"/>
          <w:szCs w:val="24"/>
          <w:lang w:val="en-US"/>
        </w:rPr>
        <w:t>为</w:t>
      </w:r>
      <w:r w:rsidR="003F1458" w:rsidRPr="00F664E8">
        <w:rPr>
          <w:rFonts w:ascii="宋体" w:eastAsia="宋体" w:hAnsi="宋体" w:hint="eastAsia"/>
          <w:color w:val="auto"/>
          <w:sz w:val="24"/>
          <w:szCs w:val="24"/>
          <w:lang w:val="en-US"/>
        </w:rPr>
        <w:t>客户</w:t>
      </w:r>
      <w:r w:rsidRPr="00F664E8">
        <w:rPr>
          <w:rFonts w:ascii="宋体" w:eastAsia="宋体" w:hAnsi="宋体"/>
          <w:color w:val="auto"/>
          <w:sz w:val="24"/>
          <w:szCs w:val="24"/>
          <w:lang w:val="en-US"/>
        </w:rPr>
        <w:t>提供最迅捷、最优质的服务。</w:t>
      </w:r>
      <w:r w:rsidR="003F1458" w:rsidRPr="00F664E8">
        <w:rPr>
          <w:rFonts w:ascii="宋体" w:eastAsia="宋体" w:hAnsi="宋体" w:hint="eastAsia"/>
          <w:color w:val="auto"/>
          <w:sz w:val="24"/>
          <w:szCs w:val="24"/>
          <w:lang w:val="en-US"/>
        </w:rPr>
        <w:t>公司先后获得“中国消防行业十佳民族企业”、“嘉兴市名牌产品”、“海宁市名牌产品”、 “浙江省A</w:t>
      </w:r>
      <w:r w:rsidR="003F1458" w:rsidRPr="00F664E8">
        <w:rPr>
          <w:rFonts w:ascii="宋体" w:eastAsia="宋体" w:hAnsi="宋体"/>
          <w:color w:val="auto"/>
          <w:sz w:val="24"/>
          <w:szCs w:val="24"/>
          <w:lang w:val="en-US"/>
        </w:rPr>
        <w:t>AA</w:t>
      </w:r>
      <w:r w:rsidR="003F1458" w:rsidRPr="00F664E8">
        <w:rPr>
          <w:rFonts w:ascii="宋体" w:eastAsia="宋体" w:hAnsi="宋体" w:hint="eastAsia"/>
          <w:color w:val="auto"/>
          <w:sz w:val="24"/>
          <w:szCs w:val="24"/>
          <w:lang w:val="en-US"/>
        </w:rPr>
        <w:t>级守合同重信用单位”、  及“浙江省科技型中小企业”、“科技创新十强企业”和“节能降耗工作先进集体”等荣誉。</w:t>
      </w:r>
    </w:p>
    <w:p w:rsidR="009F4560" w:rsidRPr="00F664E8" w:rsidRDefault="009F4560" w:rsidP="009F4560">
      <w:pPr>
        <w:pStyle w:val="aff0"/>
        <w:spacing w:line="360" w:lineRule="auto"/>
        <w:ind w:firstLineChars="200" w:firstLine="480"/>
        <w:rPr>
          <w:rFonts w:ascii="宋体" w:eastAsia="宋体" w:hAnsi="宋体"/>
          <w:color w:val="auto"/>
          <w:sz w:val="24"/>
          <w:szCs w:val="24"/>
          <w:lang w:val="en-US"/>
        </w:rPr>
      </w:pPr>
      <w:r w:rsidRPr="00F664E8">
        <w:rPr>
          <w:rFonts w:ascii="宋体" w:eastAsia="宋体" w:hAnsi="宋体"/>
          <w:color w:val="auto"/>
          <w:sz w:val="24"/>
          <w:szCs w:val="24"/>
          <w:lang w:val="en-US"/>
        </w:rPr>
        <w:t xml:space="preserve"> “登行业巅峰，筑台谊辉煌”是浙江台谊永远的追求，公司将凭借优秀的企业文化、高素质的人才、一流的设备、先进的技术和管理，更充分、更完美地服务社会，创造价值。</w:t>
      </w:r>
    </w:p>
    <w:p w:rsidR="00C365D5" w:rsidRPr="00F664E8" w:rsidRDefault="006F6998" w:rsidP="00F664E8">
      <w:pPr>
        <w:spacing w:beforeLines="50" w:afterLines="50"/>
        <w:ind w:firstLineChars="100" w:firstLine="241"/>
        <w:outlineLvl w:val="1"/>
        <w:rPr>
          <w:rFonts w:asciiTheme="majorEastAsia" w:eastAsiaTheme="majorEastAsia" w:hAnsiTheme="majorEastAsia" w:cs="Times New Roman"/>
          <w:b/>
          <w:sz w:val="24"/>
          <w:szCs w:val="24"/>
        </w:rPr>
      </w:pPr>
      <w:r w:rsidRPr="00F664E8">
        <w:rPr>
          <w:rFonts w:asciiTheme="majorEastAsia" w:eastAsiaTheme="majorEastAsia" w:hAnsiTheme="majorEastAsia" w:cs="Times New Roman" w:hint="eastAsia"/>
          <w:b/>
          <w:sz w:val="24"/>
          <w:szCs w:val="24"/>
        </w:rPr>
        <w:t>二、</w:t>
      </w:r>
      <w:r w:rsidR="000B2FFB" w:rsidRPr="00F664E8">
        <w:rPr>
          <w:rFonts w:asciiTheme="majorEastAsia" w:eastAsiaTheme="majorEastAsia" w:hAnsiTheme="majorEastAsia" w:cs="Times New Roman" w:hint="eastAsia"/>
          <w:b/>
          <w:sz w:val="24"/>
          <w:szCs w:val="24"/>
        </w:rPr>
        <w:t>经济责任</w:t>
      </w:r>
      <w:bookmarkEnd w:id="1"/>
      <w:bookmarkEnd w:id="2"/>
    </w:p>
    <w:p w:rsidR="00CF3769" w:rsidRPr="00F664E8" w:rsidRDefault="005159F5">
      <w:pPr>
        <w:pStyle w:val="afb"/>
        <w:spacing w:line="360" w:lineRule="auto"/>
        <w:ind w:left="482" w:firstLineChars="0" w:firstLine="0"/>
        <w:rPr>
          <w:rFonts w:asciiTheme="majorEastAsia" w:eastAsiaTheme="majorEastAsia" w:hAnsiTheme="majorEastAsia"/>
          <w:b/>
          <w:sz w:val="24"/>
          <w:szCs w:val="24"/>
        </w:rPr>
      </w:pPr>
      <w:r w:rsidRPr="00F664E8">
        <w:rPr>
          <w:rFonts w:asciiTheme="majorEastAsia" w:eastAsiaTheme="majorEastAsia" w:hAnsiTheme="majorEastAsia" w:hint="eastAsia"/>
          <w:b/>
          <w:sz w:val="24"/>
          <w:szCs w:val="24"/>
        </w:rPr>
        <w:t>1、</w:t>
      </w:r>
      <w:r w:rsidR="00C365D5" w:rsidRPr="00F664E8">
        <w:rPr>
          <w:rFonts w:asciiTheme="majorEastAsia" w:eastAsiaTheme="majorEastAsia" w:hAnsiTheme="majorEastAsia" w:hint="eastAsia"/>
          <w:b/>
          <w:sz w:val="24"/>
          <w:szCs w:val="24"/>
        </w:rPr>
        <w:t>公司的</w:t>
      </w:r>
      <w:r w:rsidR="000B2FFB" w:rsidRPr="00F664E8">
        <w:rPr>
          <w:rFonts w:asciiTheme="majorEastAsia" w:eastAsiaTheme="majorEastAsia" w:hAnsiTheme="majorEastAsia"/>
          <w:b/>
          <w:sz w:val="24"/>
          <w:szCs w:val="24"/>
        </w:rPr>
        <w:t>长、中、短期主要战略目标</w:t>
      </w:r>
    </w:p>
    <w:p w:rsidR="0063322E" w:rsidRPr="00F664E8" w:rsidRDefault="0063322E" w:rsidP="005159F5">
      <w:pPr>
        <w:spacing w:line="360" w:lineRule="auto"/>
        <w:ind w:firstLineChars="200" w:firstLine="480"/>
        <w:rPr>
          <w:rFonts w:asciiTheme="minorEastAsia" w:hAnsiTheme="minorEastAsia"/>
          <w:sz w:val="24"/>
          <w:szCs w:val="24"/>
        </w:rPr>
      </w:pPr>
      <w:r w:rsidRPr="00F664E8">
        <w:rPr>
          <w:rFonts w:asciiTheme="minorEastAsia" w:hAnsiTheme="minorEastAsia" w:hint="eastAsia"/>
          <w:sz w:val="24"/>
          <w:szCs w:val="24"/>
        </w:rPr>
        <w:t>为实现</w:t>
      </w:r>
      <w:r w:rsidRPr="00F664E8">
        <w:rPr>
          <w:rFonts w:asciiTheme="minorEastAsia" w:hAnsiTheme="minorEastAsia" w:hint="eastAsia"/>
          <w:b/>
          <w:sz w:val="24"/>
          <w:szCs w:val="24"/>
        </w:rPr>
        <w:t>“</w:t>
      </w:r>
      <w:r w:rsidR="00C365D5" w:rsidRPr="00F664E8">
        <w:rPr>
          <w:rFonts w:asciiTheme="minorEastAsia" w:hAnsiTheme="minorEastAsia" w:hint="eastAsia"/>
          <w:b/>
          <w:bCs/>
          <w:sz w:val="24"/>
          <w:szCs w:val="24"/>
        </w:rPr>
        <w:t>数百年品牌，创百年企业</w:t>
      </w:r>
      <w:r w:rsidRPr="00F664E8">
        <w:rPr>
          <w:rFonts w:asciiTheme="minorEastAsia" w:hAnsiTheme="minorEastAsia" w:hint="eastAsia"/>
          <w:b/>
          <w:sz w:val="24"/>
          <w:szCs w:val="24"/>
        </w:rPr>
        <w:t>”</w:t>
      </w:r>
      <w:r w:rsidRPr="00F664E8">
        <w:rPr>
          <w:rFonts w:asciiTheme="minorEastAsia" w:hAnsiTheme="minorEastAsia" w:hint="eastAsia"/>
          <w:sz w:val="24"/>
          <w:szCs w:val="24"/>
        </w:rPr>
        <w:t>的愿景，公司通过深谋远虑的战略制定、系统全面的战略部署、严格高效的实施控制，成功实施了行业内与众不同的</w:t>
      </w:r>
      <w:r w:rsidRPr="00F664E8">
        <w:rPr>
          <w:rFonts w:asciiTheme="minorEastAsia" w:hAnsiTheme="minorEastAsia"/>
          <w:sz w:val="24"/>
          <w:szCs w:val="24"/>
        </w:rPr>
        <w:t xml:space="preserve"> </w:t>
      </w:r>
      <w:r w:rsidRPr="00F664E8">
        <w:rPr>
          <w:rFonts w:asciiTheme="minorEastAsia" w:hAnsiTheme="minorEastAsia" w:hint="eastAsia"/>
          <w:b/>
          <w:sz w:val="24"/>
          <w:szCs w:val="24"/>
        </w:rPr>
        <w:t>“</w:t>
      </w:r>
      <w:r w:rsidR="00C365D5" w:rsidRPr="00F664E8">
        <w:rPr>
          <w:rFonts w:asciiTheme="minorEastAsia" w:hAnsiTheme="minorEastAsia" w:hint="eastAsia"/>
          <w:b/>
          <w:sz w:val="24"/>
          <w:szCs w:val="24"/>
        </w:rPr>
        <w:t>消防整体解决方案专家</w:t>
      </w:r>
      <w:r w:rsidRPr="00F664E8">
        <w:rPr>
          <w:rFonts w:asciiTheme="minorEastAsia" w:hAnsiTheme="minorEastAsia" w:hint="eastAsia"/>
          <w:b/>
          <w:sz w:val="24"/>
          <w:szCs w:val="24"/>
        </w:rPr>
        <w:t>”</w:t>
      </w:r>
      <w:r w:rsidRPr="00F664E8">
        <w:rPr>
          <w:rFonts w:asciiTheme="minorEastAsia" w:hAnsiTheme="minorEastAsia" w:hint="eastAsia"/>
          <w:sz w:val="24"/>
          <w:szCs w:val="24"/>
        </w:rPr>
        <w:t>的发展战略，推动企业不断取得跨越式发展。</w:t>
      </w:r>
    </w:p>
    <w:p w:rsidR="0063322E" w:rsidRPr="00F664E8" w:rsidRDefault="0063322E" w:rsidP="0063322E">
      <w:pPr>
        <w:tabs>
          <w:tab w:val="left" w:pos="3960"/>
        </w:tabs>
        <w:spacing w:line="360" w:lineRule="auto"/>
        <w:jc w:val="center"/>
        <w:rPr>
          <w:rFonts w:asciiTheme="minorEastAsia" w:hAnsiTheme="minorEastAsia"/>
          <w:b/>
          <w:sz w:val="24"/>
          <w:szCs w:val="24"/>
        </w:rPr>
      </w:pPr>
      <w:r w:rsidRPr="00F664E8">
        <w:rPr>
          <w:rFonts w:asciiTheme="minorEastAsia" w:hAnsiTheme="minorEastAsia" w:hint="eastAsia"/>
          <w:b/>
          <w:sz w:val="24"/>
          <w:szCs w:val="24"/>
        </w:rPr>
        <w:t>公司的战略管理体系</w:t>
      </w:r>
    </w:p>
    <w:p w:rsidR="0063322E" w:rsidRPr="00F664E8" w:rsidRDefault="0063322E" w:rsidP="0063322E">
      <w:pPr>
        <w:spacing w:line="360" w:lineRule="auto"/>
        <w:jc w:val="center"/>
        <w:rPr>
          <w:rFonts w:asciiTheme="minorEastAsia" w:hAnsiTheme="minorEastAsia"/>
          <w:sz w:val="24"/>
          <w:szCs w:val="24"/>
        </w:rPr>
      </w:pPr>
      <w:r w:rsidRPr="00F664E8">
        <w:rPr>
          <w:rFonts w:asciiTheme="minorEastAsia" w:hAnsiTheme="minorEastAsia"/>
          <w:noProof/>
          <w:sz w:val="24"/>
          <w:szCs w:val="24"/>
        </w:rPr>
        <w:drawing>
          <wp:inline distT="0" distB="0" distL="0" distR="0">
            <wp:extent cx="4523766" cy="28194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528558" cy="2822387"/>
                    </a:xfrm>
                    <a:prstGeom prst="rect">
                      <a:avLst/>
                    </a:prstGeom>
                    <a:noFill/>
                    <a:ln w="9525">
                      <a:noFill/>
                      <a:miter lim="800000"/>
                      <a:headEnd/>
                      <a:tailEnd/>
                    </a:ln>
                  </pic:spPr>
                </pic:pic>
              </a:graphicData>
            </a:graphic>
          </wp:inline>
        </w:drawing>
      </w:r>
    </w:p>
    <w:p w:rsidR="000614E8" w:rsidRPr="00F664E8" w:rsidRDefault="000B2FFB" w:rsidP="00E0494E">
      <w:pPr>
        <w:pStyle w:val="afb"/>
        <w:spacing w:line="360" w:lineRule="auto"/>
        <w:ind w:left="482" w:firstLineChars="0" w:firstLine="0"/>
        <w:rPr>
          <w:rFonts w:asciiTheme="majorEastAsia" w:eastAsiaTheme="majorEastAsia" w:hAnsiTheme="majorEastAsia"/>
          <w:b/>
          <w:sz w:val="24"/>
          <w:szCs w:val="24"/>
        </w:rPr>
      </w:pPr>
      <w:r w:rsidRPr="00F664E8">
        <w:rPr>
          <w:rFonts w:asciiTheme="majorEastAsia" w:eastAsiaTheme="majorEastAsia" w:hAnsiTheme="majorEastAsia" w:hint="eastAsia"/>
          <w:b/>
          <w:sz w:val="24"/>
          <w:szCs w:val="24"/>
        </w:rPr>
        <w:lastRenderedPageBreak/>
        <w:t>2</w:t>
      </w:r>
      <w:r w:rsidR="005159F5" w:rsidRPr="00F664E8">
        <w:rPr>
          <w:rFonts w:asciiTheme="majorEastAsia" w:eastAsiaTheme="majorEastAsia" w:hAnsiTheme="majorEastAsia" w:hint="eastAsia"/>
          <w:b/>
          <w:sz w:val="24"/>
          <w:szCs w:val="24"/>
        </w:rPr>
        <w:t>、</w:t>
      </w:r>
      <w:r w:rsidRPr="00F664E8">
        <w:rPr>
          <w:rFonts w:asciiTheme="majorEastAsia" w:eastAsiaTheme="majorEastAsia" w:hAnsiTheme="majorEastAsia"/>
          <w:b/>
          <w:sz w:val="24"/>
          <w:szCs w:val="24"/>
        </w:rPr>
        <w:t>战略发展方向及目标</w:t>
      </w:r>
    </w:p>
    <w:p w:rsidR="000614E8" w:rsidRPr="00F664E8" w:rsidRDefault="005159F5" w:rsidP="000614E8">
      <w:pPr>
        <w:spacing w:line="360" w:lineRule="auto"/>
        <w:ind w:firstLine="482"/>
        <w:rPr>
          <w:rFonts w:asciiTheme="minorEastAsia" w:hAnsiTheme="minorEastAsia"/>
          <w:bCs/>
          <w:spacing w:val="-8"/>
          <w:sz w:val="24"/>
          <w:szCs w:val="24"/>
        </w:rPr>
      </w:pPr>
      <w:r w:rsidRPr="00F664E8">
        <w:rPr>
          <w:rFonts w:asciiTheme="minorEastAsia" w:hAnsiTheme="minorEastAsia" w:hint="eastAsia"/>
          <w:b/>
          <w:bCs/>
          <w:sz w:val="24"/>
          <w:szCs w:val="24"/>
        </w:rPr>
        <w:t xml:space="preserve">2.1 </w:t>
      </w:r>
      <w:r w:rsidR="000614E8" w:rsidRPr="00F664E8">
        <w:rPr>
          <w:rFonts w:asciiTheme="minorEastAsia" w:hAnsiTheme="minorEastAsia" w:hint="eastAsia"/>
          <w:b/>
          <w:bCs/>
          <w:sz w:val="24"/>
          <w:szCs w:val="24"/>
        </w:rPr>
        <w:t>人力资源配置：</w:t>
      </w:r>
      <w:r w:rsidR="000614E8" w:rsidRPr="00F664E8">
        <w:rPr>
          <w:rFonts w:asciiTheme="minorEastAsia" w:hAnsiTheme="minorEastAsia" w:hint="eastAsia"/>
          <w:bCs/>
          <w:spacing w:val="-8"/>
          <w:sz w:val="24"/>
          <w:szCs w:val="24"/>
        </w:rPr>
        <w:t>公司通过人力资源规划进行人才结构调整、人员素质提升、国际化营销能力提升、管理理念提升工作，以满足公司战略目标的需要。</w:t>
      </w:r>
      <w:r w:rsidR="003D2413" w:rsidRPr="00F664E8">
        <w:rPr>
          <w:rFonts w:asciiTheme="minorEastAsia" w:hAnsiTheme="minorEastAsia"/>
          <w:bCs/>
          <w:spacing w:val="-8"/>
          <w:sz w:val="24"/>
          <w:szCs w:val="24"/>
        </w:rPr>
        <w:t>2022</w:t>
      </w:r>
      <w:r w:rsidR="000614E8" w:rsidRPr="00F664E8">
        <w:rPr>
          <w:rFonts w:asciiTheme="minorEastAsia" w:hAnsiTheme="minorEastAsia" w:hint="eastAsia"/>
          <w:bCs/>
          <w:spacing w:val="-8"/>
          <w:sz w:val="24"/>
          <w:szCs w:val="24"/>
        </w:rPr>
        <w:t>年员工总数将达到</w:t>
      </w:r>
      <w:r w:rsidR="00F11F17" w:rsidRPr="00F664E8">
        <w:rPr>
          <w:rFonts w:asciiTheme="minorEastAsia" w:hAnsiTheme="minorEastAsia" w:hint="eastAsia"/>
          <w:bCs/>
          <w:spacing w:val="-8"/>
          <w:sz w:val="24"/>
          <w:szCs w:val="24"/>
        </w:rPr>
        <w:t>8</w:t>
      </w:r>
      <w:r w:rsidR="000614E8" w:rsidRPr="00F664E8">
        <w:rPr>
          <w:rFonts w:asciiTheme="minorEastAsia" w:hAnsiTheme="minorEastAsia"/>
          <w:bCs/>
          <w:spacing w:val="-8"/>
          <w:sz w:val="24"/>
          <w:szCs w:val="24"/>
        </w:rPr>
        <w:t>00</w:t>
      </w:r>
      <w:r w:rsidR="000614E8" w:rsidRPr="00F664E8">
        <w:rPr>
          <w:rFonts w:asciiTheme="minorEastAsia" w:hAnsiTheme="minorEastAsia" w:hint="eastAsia"/>
          <w:bCs/>
          <w:spacing w:val="-8"/>
          <w:sz w:val="24"/>
          <w:szCs w:val="24"/>
        </w:rPr>
        <w:t>人，一线员工占</w:t>
      </w:r>
      <w:r w:rsidR="000614E8" w:rsidRPr="00F664E8">
        <w:rPr>
          <w:rFonts w:asciiTheme="minorEastAsia" w:hAnsiTheme="minorEastAsia"/>
          <w:bCs/>
          <w:spacing w:val="-8"/>
          <w:sz w:val="24"/>
          <w:szCs w:val="24"/>
        </w:rPr>
        <w:t>75%</w:t>
      </w:r>
      <w:r w:rsidR="000614E8" w:rsidRPr="00F664E8">
        <w:rPr>
          <w:rFonts w:asciiTheme="minorEastAsia" w:hAnsiTheme="minorEastAsia" w:hint="eastAsia"/>
          <w:bCs/>
          <w:spacing w:val="-8"/>
          <w:sz w:val="24"/>
          <w:szCs w:val="24"/>
        </w:rPr>
        <w:t>，管理人员占</w:t>
      </w:r>
      <w:r w:rsidR="000614E8" w:rsidRPr="00F664E8">
        <w:rPr>
          <w:rFonts w:asciiTheme="minorEastAsia" w:hAnsiTheme="minorEastAsia"/>
          <w:bCs/>
          <w:spacing w:val="-8"/>
          <w:sz w:val="24"/>
          <w:szCs w:val="24"/>
        </w:rPr>
        <w:t>11%</w:t>
      </w:r>
      <w:r w:rsidR="000614E8" w:rsidRPr="00F664E8">
        <w:rPr>
          <w:rFonts w:asciiTheme="minorEastAsia" w:hAnsiTheme="minorEastAsia" w:hint="eastAsia"/>
          <w:bCs/>
          <w:spacing w:val="-8"/>
          <w:sz w:val="24"/>
          <w:szCs w:val="24"/>
        </w:rPr>
        <w:t>，技术研发人员占</w:t>
      </w:r>
      <w:r w:rsidR="000614E8" w:rsidRPr="00F664E8">
        <w:rPr>
          <w:rFonts w:asciiTheme="minorEastAsia" w:hAnsiTheme="minorEastAsia"/>
          <w:bCs/>
          <w:spacing w:val="-8"/>
          <w:sz w:val="24"/>
          <w:szCs w:val="24"/>
        </w:rPr>
        <w:t>1</w:t>
      </w:r>
      <w:r w:rsidR="000614E8" w:rsidRPr="00F664E8">
        <w:rPr>
          <w:rFonts w:asciiTheme="minorEastAsia" w:hAnsiTheme="minorEastAsia" w:hint="eastAsia"/>
          <w:bCs/>
          <w:spacing w:val="-8"/>
          <w:sz w:val="24"/>
          <w:szCs w:val="24"/>
        </w:rPr>
        <w:t>0</w:t>
      </w:r>
      <w:r w:rsidR="000614E8" w:rsidRPr="00F664E8">
        <w:rPr>
          <w:rFonts w:asciiTheme="minorEastAsia" w:hAnsiTheme="minorEastAsia"/>
          <w:bCs/>
          <w:spacing w:val="-8"/>
          <w:sz w:val="24"/>
          <w:szCs w:val="24"/>
        </w:rPr>
        <w:t>%</w:t>
      </w:r>
      <w:r w:rsidR="000614E8" w:rsidRPr="00F664E8">
        <w:rPr>
          <w:rFonts w:asciiTheme="minorEastAsia" w:hAnsiTheme="minorEastAsia" w:hint="eastAsia"/>
          <w:bCs/>
          <w:spacing w:val="-8"/>
          <w:sz w:val="24"/>
          <w:szCs w:val="24"/>
        </w:rPr>
        <w:t>，营销人员占5</w:t>
      </w:r>
      <w:r w:rsidR="000614E8" w:rsidRPr="00F664E8">
        <w:rPr>
          <w:rFonts w:asciiTheme="minorEastAsia" w:hAnsiTheme="minorEastAsia"/>
          <w:bCs/>
          <w:spacing w:val="-8"/>
          <w:sz w:val="24"/>
          <w:szCs w:val="24"/>
        </w:rPr>
        <w:t>%</w:t>
      </w:r>
      <w:r w:rsidR="000614E8" w:rsidRPr="00F664E8">
        <w:rPr>
          <w:rFonts w:asciiTheme="minorEastAsia" w:hAnsiTheme="minorEastAsia" w:hint="eastAsia"/>
          <w:bCs/>
          <w:spacing w:val="-8"/>
          <w:sz w:val="24"/>
          <w:szCs w:val="24"/>
        </w:rPr>
        <w:t>，形成多层次高效的人员结构。对管理人员、技术研发人员、营销人员及一线工人进行有针对性的培训，全面提高人员素质；实行外部引进与内部培养相结合的方式培养一批有创造性的优秀人才；建立健全能上能下、竞争上岗、薪酬与贡献挂钩的人员聘任和激励机制。</w:t>
      </w:r>
    </w:p>
    <w:p w:rsidR="000614E8" w:rsidRPr="00F664E8" w:rsidRDefault="005159F5" w:rsidP="005159F5">
      <w:pPr>
        <w:spacing w:line="360" w:lineRule="auto"/>
        <w:ind w:firstLineChars="200" w:firstLine="482"/>
        <w:rPr>
          <w:rFonts w:asciiTheme="minorEastAsia" w:hAnsiTheme="minorEastAsia"/>
          <w:sz w:val="24"/>
          <w:szCs w:val="24"/>
        </w:rPr>
      </w:pPr>
      <w:r w:rsidRPr="00F664E8">
        <w:rPr>
          <w:rFonts w:asciiTheme="minorEastAsia" w:hAnsiTheme="minorEastAsia" w:hint="eastAsia"/>
          <w:b/>
          <w:bCs/>
          <w:sz w:val="24"/>
          <w:szCs w:val="24"/>
        </w:rPr>
        <w:t xml:space="preserve">2.2 </w:t>
      </w:r>
      <w:r w:rsidR="000614E8" w:rsidRPr="00F664E8">
        <w:rPr>
          <w:rFonts w:asciiTheme="minorEastAsia" w:hAnsiTheme="minorEastAsia" w:hint="eastAsia"/>
          <w:b/>
          <w:bCs/>
          <w:sz w:val="24"/>
          <w:szCs w:val="24"/>
        </w:rPr>
        <w:t>财务资源配置：</w:t>
      </w:r>
      <w:r w:rsidR="000614E8" w:rsidRPr="00F664E8">
        <w:rPr>
          <w:rFonts w:asciiTheme="minorEastAsia" w:hAnsiTheme="minorEastAsia" w:hint="eastAsia"/>
          <w:bCs/>
          <w:sz w:val="24"/>
          <w:szCs w:val="24"/>
        </w:rPr>
        <w:t>通过全面预算工具，对年度业务计划进行全面分析，对未来资金作出相应预算，确保1亿元流动资金。</w:t>
      </w:r>
    </w:p>
    <w:p w:rsidR="000614E8" w:rsidRPr="00F664E8" w:rsidRDefault="005159F5" w:rsidP="005159F5">
      <w:pPr>
        <w:spacing w:line="360" w:lineRule="auto"/>
        <w:ind w:firstLineChars="249" w:firstLine="600"/>
        <w:rPr>
          <w:rFonts w:asciiTheme="minorEastAsia" w:hAnsiTheme="minorEastAsia"/>
          <w:sz w:val="24"/>
          <w:szCs w:val="24"/>
        </w:rPr>
      </w:pPr>
      <w:r w:rsidRPr="00F664E8">
        <w:rPr>
          <w:rFonts w:asciiTheme="minorEastAsia" w:hAnsiTheme="minorEastAsia" w:hint="eastAsia"/>
          <w:b/>
          <w:sz w:val="24"/>
          <w:szCs w:val="24"/>
        </w:rPr>
        <w:t xml:space="preserve">2.3 </w:t>
      </w:r>
      <w:r w:rsidR="000614E8" w:rsidRPr="00F664E8">
        <w:rPr>
          <w:rFonts w:asciiTheme="minorEastAsia" w:hAnsiTheme="minorEastAsia" w:hint="eastAsia"/>
          <w:b/>
          <w:sz w:val="24"/>
          <w:szCs w:val="24"/>
        </w:rPr>
        <w:t>实物资源配置：</w:t>
      </w:r>
      <w:r w:rsidR="000614E8" w:rsidRPr="00F664E8">
        <w:rPr>
          <w:rFonts w:asciiTheme="minorEastAsia" w:hAnsiTheme="minorEastAsia" w:hint="eastAsia"/>
          <w:sz w:val="24"/>
          <w:szCs w:val="24"/>
        </w:rPr>
        <w:t>通过技术改造计划、设备投资计划、物资供应计划等具体计划，从基础设施建设、设备管理、物资供应三个层面对公司实物资源进行科学安排和调度。到</w:t>
      </w:r>
      <w:r w:rsidR="000614E8" w:rsidRPr="00F664E8">
        <w:rPr>
          <w:rFonts w:asciiTheme="minorEastAsia" w:hAnsiTheme="minorEastAsia"/>
          <w:sz w:val="24"/>
          <w:szCs w:val="24"/>
        </w:rPr>
        <w:t>2022</w:t>
      </w:r>
      <w:r w:rsidR="000614E8" w:rsidRPr="00F664E8">
        <w:rPr>
          <w:rFonts w:asciiTheme="minorEastAsia" w:hAnsiTheme="minorEastAsia" w:hint="eastAsia"/>
          <w:sz w:val="24"/>
          <w:szCs w:val="24"/>
        </w:rPr>
        <w:t>年，厂房总面积将达</w:t>
      </w:r>
      <w:r w:rsidR="00F11F17" w:rsidRPr="00F664E8">
        <w:rPr>
          <w:rFonts w:asciiTheme="minorEastAsia" w:hAnsiTheme="minorEastAsia" w:hint="eastAsia"/>
          <w:sz w:val="24"/>
          <w:szCs w:val="24"/>
        </w:rPr>
        <w:t>8</w:t>
      </w:r>
      <w:r w:rsidR="000614E8" w:rsidRPr="00F664E8">
        <w:rPr>
          <w:rFonts w:asciiTheme="minorEastAsia" w:hAnsiTheme="minorEastAsia" w:hint="eastAsia"/>
          <w:sz w:val="24"/>
          <w:szCs w:val="24"/>
        </w:rPr>
        <w:t>万平方米，生产设备资产总额将达1亿元。</w:t>
      </w:r>
    </w:p>
    <w:p w:rsidR="000168ED" w:rsidRPr="00F664E8" w:rsidRDefault="005159F5" w:rsidP="000168ED">
      <w:pPr>
        <w:spacing w:line="360" w:lineRule="auto"/>
        <w:ind w:firstLineChars="250" w:firstLine="602"/>
        <w:rPr>
          <w:rFonts w:asciiTheme="minorEastAsia" w:hAnsiTheme="minorEastAsia"/>
          <w:sz w:val="24"/>
          <w:szCs w:val="24"/>
        </w:rPr>
      </w:pPr>
      <w:r w:rsidRPr="00F664E8">
        <w:rPr>
          <w:rFonts w:asciiTheme="majorEastAsia" w:eastAsiaTheme="majorEastAsia" w:hAnsiTheme="majorEastAsia" w:hint="eastAsia"/>
          <w:b/>
          <w:sz w:val="24"/>
          <w:szCs w:val="24"/>
        </w:rPr>
        <w:t xml:space="preserve">2.4 </w:t>
      </w:r>
      <w:r w:rsidR="000168ED" w:rsidRPr="00F664E8">
        <w:rPr>
          <w:rFonts w:asciiTheme="minorEastAsia" w:hAnsiTheme="minorEastAsia" w:hint="eastAsia"/>
          <w:b/>
          <w:sz w:val="24"/>
          <w:szCs w:val="24"/>
        </w:rPr>
        <w:t>提高技术创新能力</w:t>
      </w:r>
      <w:r w:rsidR="00C1660B" w:rsidRPr="00F664E8">
        <w:rPr>
          <w:rFonts w:asciiTheme="minorEastAsia" w:hAnsiTheme="minorEastAsia" w:hint="eastAsia"/>
          <w:b/>
          <w:sz w:val="24"/>
          <w:szCs w:val="24"/>
        </w:rPr>
        <w:t>：</w:t>
      </w:r>
      <w:r w:rsidR="000168ED" w:rsidRPr="00F664E8">
        <w:rPr>
          <w:rFonts w:asciiTheme="minorEastAsia" w:hAnsiTheme="minorEastAsia" w:hint="eastAsia"/>
          <w:sz w:val="24"/>
          <w:szCs w:val="24"/>
        </w:rPr>
        <w:t>围绕公司的品牌战略,</w:t>
      </w:r>
      <w:r w:rsidR="0006379C" w:rsidRPr="00F664E8">
        <w:rPr>
          <w:rFonts w:asciiTheme="minorEastAsia" w:hAnsiTheme="minorEastAsia" w:hint="eastAsia"/>
          <w:sz w:val="24"/>
          <w:szCs w:val="24"/>
        </w:rPr>
        <w:t>台谊</w:t>
      </w:r>
      <w:r w:rsidR="000168ED" w:rsidRPr="00F664E8">
        <w:rPr>
          <w:rFonts w:asciiTheme="minorEastAsia" w:hAnsiTheme="minorEastAsia" w:hint="eastAsia"/>
          <w:sz w:val="24"/>
          <w:szCs w:val="24"/>
        </w:rPr>
        <w:t>十分重视技术进步。</w:t>
      </w:r>
      <w:r w:rsidR="000168ED" w:rsidRPr="00F664E8">
        <w:rPr>
          <w:rFonts w:asciiTheme="minorEastAsia" w:hAnsiTheme="minorEastAsia" w:hint="eastAsia"/>
          <w:iCs/>
          <w:sz w:val="24"/>
          <w:szCs w:val="24"/>
        </w:rPr>
        <w:t>公司设立企业技术研发中心，聘请有水暖卫浴的高端人才到公司就职，主持公司新产品、新工艺、新材料的研究开发工作。</w:t>
      </w:r>
      <w:r w:rsidR="000168ED" w:rsidRPr="00F664E8">
        <w:rPr>
          <w:rFonts w:asciiTheme="minorEastAsia" w:hAnsiTheme="minorEastAsia" w:cs="Times New Roman" w:hint="eastAsia"/>
          <w:sz w:val="24"/>
          <w:szCs w:val="24"/>
        </w:rPr>
        <w:t>并</w:t>
      </w:r>
      <w:r w:rsidR="000168ED" w:rsidRPr="00F664E8">
        <w:rPr>
          <w:rFonts w:asciiTheme="minorEastAsia" w:hAnsiTheme="minorEastAsia" w:hint="eastAsia"/>
          <w:sz w:val="24"/>
          <w:szCs w:val="24"/>
        </w:rPr>
        <w:t>与国内外高等院校和科研机构建立了合作关系,积极引入国内外专业技术人才。近年来，</w:t>
      </w:r>
      <w:r w:rsidR="0006379C" w:rsidRPr="00F664E8">
        <w:rPr>
          <w:rFonts w:asciiTheme="minorEastAsia" w:hAnsiTheme="minorEastAsia" w:hint="eastAsia"/>
          <w:sz w:val="24"/>
          <w:szCs w:val="24"/>
        </w:rPr>
        <w:t>台谊</w:t>
      </w:r>
      <w:r w:rsidR="000168ED" w:rsidRPr="00F664E8">
        <w:rPr>
          <w:rFonts w:asciiTheme="minorEastAsia" w:hAnsiTheme="minorEastAsia" w:hint="eastAsia"/>
          <w:sz w:val="24"/>
          <w:szCs w:val="24"/>
        </w:rPr>
        <w:t>的技术研发团队，围绕产品提高功能性建立了立体开发模型，开展材料、功能、工艺结构的研究，有的专利转化为标准应用于生产,取得良好的经济效应和社会效应。</w:t>
      </w:r>
    </w:p>
    <w:p w:rsidR="00CF3769" w:rsidRPr="00F664E8" w:rsidRDefault="00E138B5" w:rsidP="00F664E8">
      <w:pPr>
        <w:spacing w:beforeLines="50" w:afterLines="50" w:line="276" w:lineRule="auto"/>
        <w:outlineLvl w:val="0"/>
        <w:rPr>
          <w:rFonts w:asciiTheme="majorEastAsia" w:eastAsiaTheme="majorEastAsia" w:hAnsiTheme="majorEastAsia" w:cs="Times New Roman"/>
          <w:b/>
          <w:sz w:val="24"/>
          <w:szCs w:val="24"/>
        </w:rPr>
      </w:pPr>
      <w:bookmarkStart w:id="3" w:name="_Toc451610895"/>
      <w:bookmarkStart w:id="4" w:name="_Toc451610988"/>
      <w:r w:rsidRPr="00F664E8">
        <w:rPr>
          <w:rFonts w:asciiTheme="majorEastAsia" w:eastAsiaTheme="majorEastAsia" w:hAnsiTheme="majorEastAsia" w:cs="Times New Roman" w:hint="eastAsia"/>
          <w:b/>
          <w:sz w:val="24"/>
          <w:szCs w:val="24"/>
        </w:rPr>
        <w:t>三</w:t>
      </w:r>
      <w:r w:rsidR="000B2FFB" w:rsidRPr="00F664E8">
        <w:rPr>
          <w:rFonts w:asciiTheme="majorEastAsia" w:eastAsiaTheme="majorEastAsia" w:hAnsiTheme="majorEastAsia" w:cs="Times New Roman" w:hint="eastAsia"/>
          <w:b/>
          <w:sz w:val="24"/>
          <w:szCs w:val="24"/>
        </w:rPr>
        <w:t>、社会责任</w:t>
      </w:r>
      <w:bookmarkEnd w:id="3"/>
      <w:bookmarkEnd w:id="4"/>
    </w:p>
    <w:p w:rsidR="00317F4B" w:rsidRPr="00F664E8" w:rsidRDefault="00317F4B" w:rsidP="005159F5">
      <w:pPr>
        <w:spacing w:line="360" w:lineRule="auto"/>
        <w:ind w:firstLineChars="200" w:firstLine="480"/>
        <w:rPr>
          <w:rFonts w:asciiTheme="minorEastAsia" w:hAnsiTheme="minorEastAsia"/>
          <w:sz w:val="24"/>
          <w:szCs w:val="24"/>
        </w:rPr>
      </w:pPr>
      <w:r w:rsidRPr="00F664E8">
        <w:rPr>
          <w:rFonts w:asciiTheme="minorEastAsia" w:hAnsiTheme="minorEastAsia" w:hint="eastAsia"/>
          <w:sz w:val="24"/>
          <w:szCs w:val="24"/>
        </w:rPr>
        <w:t>公司作为</w:t>
      </w:r>
      <w:r w:rsidR="00C365D5" w:rsidRPr="00F664E8">
        <w:rPr>
          <w:rFonts w:asciiTheme="minorEastAsia" w:hAnsiTheme="minorEastAsia" w:hint="eastAsia"/>
          <w:sz w:val="24"/>
          <w:szCs w:val="24"/>
        </w:rPr>
        <w:t>国内消防应急照明和疏散指示系统产品的</w:t>
      </w:r>
      <w:r w:rsidRPr="00F664E8">
        <w:rPr>
          <w:rFonts w:asciiTheme="minorEastAsia" w:hAnsiTheme="minorEastAsia" w:hint="eastAsia"/>
          <w:sz w:val="24"/>
          <w:szCs w:val="24"/>
        </w:rPr>
        <w:t>龙头企业，为社会创造价值的同时，积极履行社会责任，全力支持公益事业。在履行公共责任、公民义务、恪守道德规范和保护公众健康、安全、环境等方面，公司从自身生产经营活动出发，分析相关活动对社会产生的影响，积极主动承担责任和义务，并在行业中率先向社会定期发布社会责任报告。</w:t>
      </w:r>
      <w:bookmarkStart w:id="5" w:name="_Toc370203524"/>
    </w:p>
    <w:p w:rsidR="00317F4B" w:rsidRPr="00F664E8" w:rsidRDefault="005159F5" w:rsidP="00317F4B">
      <w:pPr>
        <w:spacing w:line="360" w:lineRule="auto"/>
        <w:rPr>
          <w:rFonts w:asciiTheme="minorEastAsia" w:hAnsiTheme="minorEastAsia"/>
          <w:sz w:val="24"/>
          <w:szCs w:val="24"/>
        </w:rPr>
      </w:pPr>
      <w:r w:rsidRPr="00F664E8">
        <w:rPr>
          <w:rFonts w:asciiTheme="minorEastAsia" w:hAnsiTheme="minorEastAsia" w:hint="eastAsia"/>
          <w:sz w:val="24"/>
          <w:szCs w:val="24"/>
        </w:rPr>
        <w:t>1、</w:t>
      </w:r>
      <w:r w:rsidR="00317F4B" w:rsidRPr="00F664E8">
        <w:rPr>
          <w:rFonts w:ascii="宋体" w:hAnsi="宋体" w:hint="eastAsia"/>
          <w:b/>
          <w:sz w:val="24"/>
          <w:szCs w:val="24"/>
        </w:rPr>
        <w:t>公共责任</w:t>
      </w:r>
      <w:bookmarkEnd w:id="5"/>
    </w:p>
    <w:p w:rsidR="00317F4B" w:rsidRPr="00F664E8" w:rsidRDefault="005159F5" w:rsidP="005159F5">
      <w:pPr>
        <w:spacing w:line="360" w:lineRule="auto"/>
        <w:rPr>
          <w:rFonts w:asciiTheme="minorEastAsia" w:hAnsiTheme="minorEastAsia"/>
          <w:sz w:val="24"/>
          <w:szCs w:val="24"/>
        </w:rPr>
      </w:pPr>
      <w:r w:rsidRPr="00F664E8">
        <w:rPr>
          <w:rFonts w:ascii="宋体" w:eastAsia="宋体" w:hAnsi="宋体" w:hint="eastAsia"/>
          <w:b/>
          <w:sz w:val="24"/>
          <w:szCs w:val="24"/>
        </w:rPr>
        <w:t>1.1</w:t>
      </w:r>
      <w:r w:rsidR="00317F4B" w:rsidRPr="00F664E8">
        <w:rPr>
          <w:rFonts w:asciiTheme="minorEastAsia" w:hAnsiTheme="minorEastAsia" w:hint="eastAsia"/>
          <w:sz w:val="24"/>
          <w:szCs w:val="24"/>
        </w:rPr>
        <w:t>公司在生产过程中对社会带来的影响因素有粉尘、废气、</w:t>
      </w:r>
      <w:r w:rsidR="00F11F17" w:rsidRPr="00F664E8">
        <w:rPr>
          <w:rFonts w:asciiTheme="minorEastAsia" w:hAnsiTheme="minorEastAsia" w:hint="eastAsia"/>
          <w:sz w:val="24"/>
          <w:szCs w:val="24"/>
        </w:rPr>
        <w:t>生活污水、噪声</w:t>
      </w:r>
      <w:r w:rsidR="00317F4B" w:rsidRPr="00F664E8">
        <w:rPr>
          <w:rFonts w:asciiTheme="minorEastAsia" w:hAnsiTheme="minorEastAsia" w:hint="eastAsia"/>
          <w:sz w:val="24"/>
          <w:szCs w:val="24"/>
        </w:rPr>
        <w:t>排放等</w:t>
      </w:r>
      <w:r w:rsidR="00F11F17" w:rsidRPr="00F664E8">
        <w:rPr>
          <w:rFonts w:asciiTheme="minorEastAsia" w:hAnsiTheme="minorEastAsia" w:hint="eastAsia"/>
          <w:sz w:val="24"/>
          <w:szCs w:val="24"/>
        </w:rPr>
        <w:t>，</w:t>
      </w:r>
      <w:r w:rsidR="00317F4B" w:rsidRPr="00F664E8">
        <w:rPr>
          <w:rFonts w:asciiTheme="minorEastAsia" w:hAnsiTheme="minorEastAsia" w:hint="eastAsia"/>
          <w:sz w:val="24"/>
          <w:szCs w:val="24"/>
        </w:rPr>
        <w:t>给环境带来污染，噪声可能会给公众身体带来危害等。</w:t>
      </w:r>
    </w:p>
    <w:p w:rsidR="00317F4B" w:rsidRPr="00F664E8" w:rsidRDefault="00317F4B" w:rsidP="005159F5">
      <w:pPr>
        <w:spacing w:line="360" w:lineRule="auto"/>
        <w:ind w:firstLineChars="200" w:firstLine="480"/>
        <w:rPr>
          <w:rFonts w:asciiTheme="minorEastAsia" w:hAnsiTheme="minorEastAsia"/>
          <w:sz w:val="24"/>
          <w:szCs w:val="24"/>
        </w:rPr>
      </w:pPr>
      <w:r w:rsidRPr="00F664E8">
        <w:rPr>
          <w:rFonts w:asciiTheme="minorEastAsia" w:hAnsiTheme="minorEastAsia" w:hint="eastAsia"/>
          <w:sz w:val="24"/>
          <w:szCs w:val="24"/>
        </w:rPr>
        <w:lastRenderedPageBreak/>
        <w:t>为此，公司贯彻国家《环境保护法》、《大气污染防治法》、《水污染防治法》、《安全生产法》、《消防法》相关法律法规，确立减少污染、排放治理的工作目标，按照</w:t>
      </w:r>
      <w:r w:rsidRPr="00F664E8">
        <w:rPr>
          <w:rFonts w:asciiTheme="minorEastAsia" w:hAnsiTheme="minorEastAsia" w:hint="eastAsia"/>
          <w:b/>
          <w:sz w:val="24"/>
          <w:szCs w:val="24"/>
        </w:rPr>
        <w:t>“</w:t>
      </w:r>
      <w:r w:rsidR="002F2863" w:rsidRPr="00F664E8">
        <w:rPr>
          <w:rFonts w:asciiTheme="minorEastAsia" w:hAnsiTheme="minorEastAsia" w:hint="eastAsia"/>
          <w:b/>
          <w:sz w:val="24"/>
          <w:szCs w:val="24"/>
        </w:rPr>
        <w:t xml:space="preserve">增强意识、节能降耗，推行清洁生产；遵守法规，预防污染，持续改善环境的 </w:t>
      </w:r>
      <w:r w:rsidRPr="00F664E8">
        <w:rPr>
          <w:rFonts w:asciiTheme="minorEastAsia" w:hAnsiTheme="minorEastAsia" w:hint="eastAsia"/>
          <w:b/>
          <w:sz w:val="24"/>
          <w:szCs w:val="24"/>
        </w:rPr>
        <w:t>”</w:t>
      </w:r>
      <w:r w:rsidR="002F2863" w:rsidRPr="00F664E8">
        <w:rPr>
          <w:rFonts w:asciiTheme="minorEastAsia" w:hAnsiTheme="minorEastAsia" w:hint="eastAsia"/>
          <w:sz w:val="24"/>
          <w:szCs w:val="24"/>
        </w:rPr>
        <w:t>的环境管理</w:t>
      </w:r>
      <w:r w:rsidRPr="00F664E8">
        <w:rPr>
          <w:rFonts w:asciiTheme="minorEastAsia" w:hAnsiTheme="minorEastAsia" w:hint="eastAsia"/>
          <w:sz w:val="24"/>
          <w:szCs w:val="24"/>
        </w:rPr>
        <w:t>方针</w:t>
      </w:r>
      <w:r w:rsidR="002F2863" w:rsidRPr="00F664E8">
        <w:rPr>
          <w:rFonts w:asciiTheme="minorEastAsia" w:hAnsiTheme="minorEastAsia" w:hint="eastAsia"/>
          <w:sz w:val="24"/>
          <w:szCs w:val="24"/>
        </w:rPr>
        <w:t>和“以人为本、</w:t>
      </w:r>
      <w:r w:rsidR="002F2863" w:rsidRPr="00F664E8">
        <w:rPr>
          <w:rFonts w:asciiTheme="minorEastAsia" w:hAnsiTheme="minorEastAsia" w:hint="eastAsia"/>
          <w:b/>
          <w:sz w:val="24"/>
          <w:szCs w:val="24"/>
        </w:rPr>
        <w:t>降低危害，满足法规要求，安全第一，保障健康，持续提高绩效</w:t>
      </w:r>
      <w:r w:rsidR="002F2863" w:rsidRPr="00F664E8">
        <w:rPr>
          <w:rFonts w:asciiTheme="minorEastAsia" w:hAnsiTheme="minorEastAsia" w:hint="eastAsia"/>
          <w:sz w:val="24"/>
          <w:szCs w:val="24"/>
        </w:rPr>
        <w:t>”的职业健康安全管理方针</w:t>
      </w:r>
      <w:r w:rsidRPr="00F664E8">
        <w:rPr>
          <w:rFonts w:asciiTheme="minorEastAsia" w:hAnsiTheme="minorEastAsia" w:hint="eastAsia"/>
          <w:sz w:val="24"/>
          <w:szCs w:val="24"/>
        </w:rPr>
        <w:t>为指导，设置专门机构负责环境管理和职业安全健康管理。以</w:t>
      </w:r>
      <w:r w:rsidRPr="00F664E8">
        <w:rPr>
          <w:rFonts w:asciiTheme="minorEastAsia" w:hAnsiTheme="minorEastAsia"/>
          <w:sz w:val="24"/>
          <w:szCs w:val="24"/>
        </w:rPr>
        <w:t>PDCA</w:t>
      </w:r>
      <w:r w:rsidRPr="00F664E8">
        <w:rPr>
          <w:rFonts w:asciiTheme="minorEastAsia" w:hAnsiTheme="minorEastAsia" w:hint="eastAsia"/>
          <w:sz w:val="24"/>
          <w:szCs w:val="24"/>
        </w:rPr>
        <w:t>循环为手段，建立环境管理体系和职业安全健康管理，通过实施对环境和关键控制点的危害分析、风险评价，落实环境因素识别与评价控制程序、环境运行控制程度、环境监测与测量控制程序、危险源辩识与风险评价控制程序，实现环境和危害分析、关键控制点目标。</w:t>
      </w:r>
    </w:p>
    <w:p w:rsidR="00317F4B" w:rsidRPr="00F664E8" w:rsidRDefault="00317F4B" w:rsidP="005159F5">
      <w:pPr>
        <w:spacing w:line="360" w:lineRule="auto"/>
        <w:ind w:firstLineChars="200" w:firstLine="480"/>
        <w:rPr>
          <w:rFonts w:asciiTheme="minorEastAsia" w:hAnsiTheme="minorEastAsia"/>
          <w:sz w:val="24"/>
          <w:szCs w:val="24"/>
        </w:rPr>
      </w:pPr>
      <w:r w:rsidRPr="00F664E8">
        <w:rPr>
          <w:rFonts w:asciiTheme="minorEastAsia" w:hAnsiTheme="minorEastAsia" w:hint="eastAsia"/>
          <w:sz w:val="24"/>
          <w:szCs w:val="24"/>
        </w:rPr>
        <w:t>按照公司制订的</w:t>
      </w:r>
      <w:r w:rsidR="002F2863" w:rsidRPr="00F664E8">
        <w:rPr>
          <w:rFonts w:asciiTheme="minorEastAsia" w:hAnsiTheme="minorEastAsia" w:hint="eastAsia"/>
          <w:sz w:val="24"/>
          <w:szCs w:val="24"/>
        </w:rPr>
        <w:t>环境保护和</w:t>
      </w:r>
      <w:r w:rsidRPr="00F664E8">
        <w:rPr>
          <w:rFonts w:asciiTheme="minorEastAsia" w:hAnsiTheme="minorEastAsia" w:hint="eastAsia"/>
          <w:sz w:val="24"/>
          <w:szCs w:val="24"/>
        </w:rPr>
        <w:t>安全生产现场管理制度，严格落实</w:t>
      </w:r>
      <w:r w:rsidR="002F2863" w:rsidRPr="00F664E8">
        <w:rPr>
          <w:rFonts w:asciiTheme="minorEastAsia" w:hAnsiTheme="minorEastAsia" w:hint="eastAsia"/>
          <w:sz w:val="24"/>
          <w:szCs w:val="24"/>
        </w:rPr>
        <w:t>环境、</w:t>
      </w:r>
      <w:r w:rsidRPr="00F664E8">
        <w:rPr>
          <w:rFonts w:asciiTheme="minorEastAsia" w:hAnsiTheme="minorEastAsia" w:hint="eastAsia"/>
          <w:sz w:val="24"/>
          <w:szCs w:val="24"/>
        </w:rPr>
        <w:t>安全预防“三同时”、安全事故“四不放过”的目标控制</w:t>
      </w:r>
      <w:r w:rsidR="008E1B4A" w:rsidRPr="00F664E8">
        <w:rPr>
          <w:rFonts w:asciiTheme="minorEastAsia" w:hAnsiTheme="minorEastAsia" w:hint="eastAsia"/>
          <w:sz w:val="24"/>
          <w:szCs w:val="24"/>
        </w:rPr>
        <w:t>。在海宁市完成“两个率先”：率先完成四色垃圾分类示范企业建设和完善、率先完成安全生产风险等级管控和隐患排查治理双重预防体系的建设和完善，在公司内落实全员逐级签订安全生产管理目标责任书，</w:t>
      </w:r>
      <w:r w:rsidRPr="00F664E8">
        <w:rPr>
          <w:rFonts w:asciiTheme="minorEastAsia" w:hAnsiTheme="minorEastAsia" w:hint="eastAsia"/>
          <w:sz w:val="24"/>
          <w:szCs w:val="24"/>
        </w:rPr>
        <w:t>建立</w:t>
      </w:r>
      <w:r w:rsidR="008E1B4A" w:rsidRPr="00F664E8">
        <w:rPr>
          <w:rFonts w:asciiTheme="minorEastAsia" w:hAnsiTheme="minorEastAsia" w:hint="eastAsia"/>
          <w:sz w:val="24"/>
          <w:szCs w:val="24"/>
        </w:rPr>
        <w:t>并完善</w:t>
      </w:r>
      <w:r w:rsidRPr="00F664E8">
        <w:rPr>
          <w:rFonts w:asciiTheme="minorEastAsia" w:hAnsiTheme="minorEastAsia" w:hint="eastAsia"/>
          <w:sz w:val="24"/>
          <w:szCs w:val="24"/>
        </w:rPr>
        <w:t>安全事故应急处理机制，定期开展</w:t>
      </w:r>
      <w:r w:rsidR="00527E1A" w:rsidRPr="00F664E8">
        <w:rPr>
          <w:rFonts w:asciiTheme="minorEastAsia" w:hAnsiTheme="minorEastAsia" w:hint="eastAsia"/>
          <w:sz w:val="24"/>
          <w:szCs w:val="24"/>
        </w:rPr>
        <w:t>应急</w:t>
      </w:r>
      <w:r w:rsidRPr="00F664E8">
        <w:rPr>
          <w:rFonts w:asciiTheme="minorEastAsia" w:hAnsiTheme="minorEastAsia" w:hint="eastAsia"/>
          <w:sz w:val="24"/>
          <w:szCs w:val="24"/>
        </w:rPr>
        <w:t>演练活动，实现安全生产目标。</w:t>
      </w:r>
    </w:p>
    <w:p w:rsidR="00317F4B" w:rsidRPr="00F664E8" w:rsidRDefault="00317F4B" w:rsidP="005159F5">
      <w:pPr>
        <w:spacing w:line="360" w:lineRule="auto"/>
        <w:ind w:firstLineChars="200" w:firstLine="480"/>
        <w:rPr>
          <w:rFonts w:asciiTheme="minorEastAsia" w:hAnsiTheme="minorEastAsia"/>
          <w:sz w:val="24"/>
          <w:szCs w:val="24"/>
        </w:rPr>
      </w:pPr>
      <w:r w:rsidRPr="00F664E8">
        <w:rPr>
          <w:rFonts w:asciiTheme="minorEastAsia" w:hAnsiTheme="minorEastAsia" w:hint="eastAsia"/>
          <w:sz w:val="24"/>
          <w:szCs w:val="24"/>
        </w:rPr>
        <w:t>根据上述措施，公司确定环境保护、能源利用、安全生产、产品安全、公共卫生五个方面，确定相关影响指标、风险</w:t>
      </w:r>
      <w:r w:rsidR="00EA47C0" w:rsidRPr="00F664E8">
        <w:rPr>
          <w:rFonts w:asciiTheme="minorEastAsia" w:hAnsiTheme="minorEastAsia" w:hint="eastAsia"/>
          <w:sz w:val="24"/>
          <w:szCs w:val="24"/>
        </w:rPr>
        <w:t>识别，根据国家相关标准，确立内控指标</w:t>
      </w:r>
      <w:r w:rsidRPr="00F664E8">
        <w:rPr>
          <w:rFonts w:asciiTheme="minorEastAsia" w:hAnsiTheme="minorEastAsia" w:hint="eastAsia"/>
          <w:sz w:val="24"/>
          <w:szCs w:val="24"/>
        </w:rPr>
        <w:t>、测量方法、控制过程和方法。</w:t>
      </w:r>
    </w:p>
    <w:p w:rsidR="00317F4B" w:rsidRPr="00F664E8" w:rsidRDefault="00317F4B" w:rsidP="00317F4B">
      <w:pPr>
        <w:spacing w:line="360" w:lineRule="auto"/>
        <w:jc w:val="center"/>
        <w:rPr>
          <w:rFonts w:asciiTheme="minorEastAsia" w:hAnsiTheme="minorEastAsia"/>
          <w:b/>
          <w:sz w:val="24"/>
          <w:szCs w:val="24"/>
        </w:rPr>
      </w:pPr>
      <w:r w:rsidRPr="00F664E8">
        <w:rPr>
          <w:rFonts w:asciiTheme="minorEastAsia" w:hAnsiTheme="minorEastAsia" w:hint="eastAsia"/>
          <w:b/>
          <w:sz w:val="24"/>
          <w:szCs w:val="24"/>
        </w:rPr>
        <w:t>公司安全生产委员会运行系统</w:t>
      </w:r>
    </w:p>
    <w:p w:rsidR="00317F4B" w:rsidRPr="00F664E8" w:rsidRDefault="00317F4B" w:rsidP="00317F4B">
      <w:pPr>
        <w:widowControl/>
        <w:jc w:val="center"/>
        <w:rPr>
          <w:rFonts w:asciiTheme="minorEastAsia" w:hAnsiTheme="minorEastAsia" w:cs="宋体"/>
          <w:sz w:val="24"/>
          <w:szCs w:val="24"/>
        </w:rPr>
      </w:pPr>
      <w:r w:rsidRPr="00F664E8">
        <w:rPr>
          <w:rFonts w:asciiTheme="minorEastAsia" w:hAnsiTheme="minorEastAsia" w:cs="宋体"/>
          <w:noProof/>
          <w:sz w:val="24"/>
          <w:szCs w:val="24"/>
        </w:rPr>
        <w:drawing>
          <wp:inline distT="0" distB="0" distL="0" distR="0">
            <wp:extent cx="3686175" cy="3158836"/>
            <wp:effectExtent l="19050" t="0" r="9525" b="0"/>
            <wp:docPr id="12" name="图片 12" descr="BLPR%WE5P97}B)[95XDAN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PR%WE5P97}B)[95XDAN2F"/>
                    <pic:cNvPicPr>
                      <a:picLocks noChangeAspect="1" noChangeArrowheads="1"/>
                    </pic:cNvPicPr>
                  </pic:nvPicPr>
                  <pic:blipFill>
                    <a:blip r:embed="rId13" cstate="print"/>
                    <a:srcRect/>
                    <a:stretch>
                      <a:fillRect/>
                    </a:stretch>
                  </pic:blipFill>
                  <pic:spPr bwMode="auto">
                    <a:xfrm>
                      <a:off x="0" y="0"/>
                      <a:ext cx="3690064" cy="3162169"/>
                    </a:xfrm>
                    <a:prstGeom prst="rect">
                      <a:avLst/>
                    </a:prstGeom>
                    <a:noFill/>
                    <a:ln w="9525">
                      <a:noFill/>
                      <a:miter lim="800000"/>
                      <a:headEnd/>
                      <a:tailEnd/>
                    </a:ln>
                  </pic:spPr>
                </pic:pic>
              </a:graphicData>
            </a:graphic>
          </wp:inline>
        </w:drawing>
      </w:r>
    </w:p>
    <w:p w:rsidR="00317F4B" w:rsidRPr="00F664E8" w:rsidRDefault="00317F4B" w:rsidP="005159F5">
      <w:pPr>
        <w:spacing w:line="360" w:lineRule="auto"/>
        <w:ind w:firstLineChars="200" w:firstLine="482"/>
        <w:jc w:val="center"/>
        <w:rPr>
          <w:rFonts w:asciiTheme="minorEastAsia" w:hAnsiTheme="minorEastAsia"/>
          <w:b/>
          <w:sz w:val="24"/>
          <w:szCs w:val="24"/>
        </w:rPr>
      </w:pPr>
      <w:r w:rsidRPr="00F664E8">
        <w:rPr>
          <w:rFonts w:asciiTheme="minorEastAsia" w:hAnsiTheme="minorEastAsia" w:hint="eastAsia"/>
          <w:b/>
          <w:sz w:val="24"/>
          <w:szCs w:val="24"/>
        </w:rPr>
        <w:lastRenderedPageBreak/>
        <w:t>公共责任控制方法</w:t>
      </w:r>
    </w:p>
    <w:tbl>
      <w:tblPr>
        <w:tblW w:w="5360" w:type="pct"/>
        <w:jc w:val="center"/>
        <w:tblBorders>
          <w:top w:val="thinThickSmallGap" w:sz="18" w:space="0" w:color="008080"/>
          <w:left w:val="thinThickSmallGap" w:sz="18" w:space="0" w:color="008080"/>
          <w:bottom w:val="thickThinSmallGap" w:sz="18" w:space="0" w:color="008080"/>
          <w:right w:val="thickThinSmallGap" w:sz="18" w:space="0" w:color="008080"/>
          <w:insideH w:val="single" w:sz="6" w:space="0" w:color="008080"/>
          <w:insideV w:val="single" w:sz="6" w:space="0" w:color="008080"/>
        </w:tblBorders>
        <w:tblLook w:val="0000"/>
      </w:tblPr>
      <w:tblGrid>
        <w:gridCol w:w="680"/>
        <w:gridCol w:w="1005"/>
        <w:gridCol w:w="1107"/>
        <w:gridCol w:w="1776"/>
        <w:gridCol w:w="1776"/>
        <w:gridCol w:w="1037"/>
        <w:gridCol w:w="1755"/>
      </w:tblGrid>
      <w:tr w:rsidR="003030B9" w:rsidRPr="00F664E8" w:rsidTr="003030B9">
        <w:trPr>
          <w:trHeight w:val="20"/>
          <w:tblHeader/>
          <w:jc w:val="center"/>
        </w:trPr>
        <w:tc>
          <w:tcPr>
            <w:tcW w:w="383"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控制</w:t>
            </w:r>
          </w:p>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项目</w:t>
            </w:r>
          </w:p>
        </w:tc>
        <w:tc>
          <w:tcPr>
            <w:tcW w:w="561" w:type="pct"/>
            <w:shd w:val="clear" w:color="auto" w:fill="auto"/>
            <w:vAlign w:val="center"/>
          </w:tcPr>
          <w:p w:rsidR="00317F4B" w:rsidRPr="00F664E8" w:rsidRDefault="00317F4B" w:rsidP="005159F5">
            <w:pPr>
              <w:widowControl/>
              <w:ind w:leftChars="-48" w:left="19" w:rightChars="-49" w:right="-103" w:hangingChars="50" w:hanging="120"/>
              <w:jc w:val="center"/>
              <w:rPr>
                <w:rFonts w:asciiTheme="minorEastAsia" w:hAnsiTheme="minorEastAsia" w:cs="宋体"/>
                <w:b/>
                <w:sz w:val="24"/>
                <w:szCs w:val="24"/>
              </w:rPr>
            </w:pPr>
            <w:r w:rsidRPr="00F664E8">
              <w:rPr>
                <w:rFonts w:asciiTheme="minorEastAsia" w:hAnsiTheme="minorEastAsia" w:cs="宋体" w:hint="eastAsia"/>
                <w:b/>
                <w:sz w:val="24"/>
                <w:szCs w:val="24"/>
              </w:rPr>
              <w:t>影响</w:t>
            </w:r>
          </w:p>
          <w:p w:rsidR="00317F4B" w:rsidRPr="00F664E8" w:rsidRDefault="00317F4B" w:rsidP="005159F5">
            <w:pPr>
              <w:widowControl/>
              <w:ind w:leftChars="-48" w:left="19" w:rightChars="-49" w:right="-103" w:hangingChars="50" w:hanging="120"/>
              <w:jc w:val="center"/>
              <w:rPr>
                <w:rFonts w:asciiTheme="minorEastAsia" w:hAnsiTheme="minorEastAsia" w:cs="宋体"/>
                <w:b/>
                <w:sz w:val="24"/>
                <w:szCs w:val="24"/>
              </w:rPr>
            </w:pPr>
            <w:r w:rsidRPr="00F664E8">
              <w:rPr>
                <w:rFonts w:asciiTheme="minorEastAsia" w:hAnsiTheme="minorEastAsia" w:cs="宋体" w:hint="eastAsia"/>
                <w:b/>
                <w:sz w:val="24"/>
                <w:szCs w:val="24"/>
              </w:rPr>
              <w:t>指标</w:t>
            </w:r>
          </w:p>
        </w:tc>
        <w:tc>
          <w:tcPr>
            <w:tcW w:w="616" w:type="pct"/>
            <w:shd w:val="clear" w:color="auto" w:fill="auto"/>
            <w:vAlign w:val="center"/>
          </w:tcPr>
          <w:p w:rsidR="00317F4B" w:rsidRPr="00F664E8" w:rsidRDefault="00317F4B" w:rsidP="005159F5">
            <w:pPr>
              <w:widowControl/>
              <w:ind w:leftChars="-53" w:left="22" w:rightChars="-38" w:right="-80" w:hangingChars="55" w:hanging="133"/>
              <w:jc w:val="center"/>
              <w:rPr>
                <w:rFonts w:asciiTheme="minorEastAsia" w:hAnsiTheme="minorEastAsia" w:cs="宋体"/>
                <w:b/>
                <w:sz w:val="24"/>
                <w:szCs w:val="24"/>
              </w:rPr>
            </w:pPr>
            <w:r w:rsidRPr="00F664E8">
              <w:rPr>
                <w:rFonts w:asciiTheme="minorEastAsia" w:hAnsiTheme="minorEastAsia" w:cs="宋体" w:hint="eastAsia"/>
                <w:b/>
                <w:sz w:val="24"/>
                <w:szCs w:val="24"/>
              </w:rPr>
              <w:t>相关</w:t>
            </w:r>
          </w:p>
          <w:p w:rsidR="00317F4B" w:rsidRPr="00F664E8" w:rsidRDefault="00317F4B" w:rsidP="005159F5">
            <w:pPr>
              <w:widowControl/>
              <w:ind w:leftChars="-53" w:left="22" w:rightChars="-38" w:right="-80" w:hangingChars="55" w:hanging="133"/>
              <w:jc w:val="center"/>
              <w:rPr>
                <w:rFonts w:asciiTheme="minorEastAsia" w:hAnsiTheme="minorEastAsia" w:cs="宋体"/>
                <w:b/>
                <w:sz w:val="24"/>
                <w:szCs w:val="24"/>
              </w:rPr>
            </w:pPr>
            <w:r w:rsidRPr="00F664E8">
              <w:rPr>
                <w:rFonts w:asciiTheme="minorEastAsia" w:hAnsiTheme="minorEastAsia" w:cs="宋体" w:hint="eastAsia"/>
                <w:b/>
                <w:sz w:val="24"/>
                <w:szCs w:val="24"/>
              </w:rPr>
              <w:t>风险</w:t>
            </w:r>
          </w:p>
        </w:tc>
        <w:tc>
          <w:tcPr>
            <w:tcW w:w="939"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国家行业标准</w:t>
            </w:r>
          </w:p>
        </w:tc>
        <w:tc>
          <w:tcPr>
            <w:tcW w:w="952" w:type="pct"/>
            <w:shd w:val="clear" w:color="auto" w:fill="auto"/>
            <w:vAlign w:val="center"/>
          </w:tcPr>
          <w:p w:rsidR="00317F4B" w:rsidRPr="00F664E8" w:rsidRDefault="00317F4B" w:rsidP="000B2FFB">
            <w:pPr>
              <w:widowControl/>
              <w:ind w:rightChars="-23" w:right="-48"/>
              <w:jc w:val="center"/>
              <w:rPr>
                <w:rFonts w:asciiTheme="minorEastAsia" w:hAnsiTheme="minorEastAsia" w:cs="宋体"/>
                <w:b/>
                <w:sz w:val="24"/>
                <w:szCs w:val="24"/>
              </w:rPr>
            </w:pPr>
            <w:r w:rsidRPr="00F664E8">
              <w:rPr>
                <w:rFonts w:asciiTheme="minorEastAsia" w:hAnsiTheme="minorEastAsia" w:cs="宋体" w:hint="eastAsia"/>
                <w:b/>
                <w:sz w:val="24"/>
                <w:szCs w:val="24"/>
              </w:rPr>
              <w:t>内控指标</w:t>
            </w:r>
          </w:p>
        </w:tc>
        <w:tc>
          <w:tcPr>
            <w:tcW w:w="578" w:type="pct"/>
            <w:shd w:val="clear" w:color="auto" w:fill="auto"/>
            <w:vAlign w:val="center"/>
          </w:tcPr>
          <w:p w:rsidR="00317F4B" w:rsidRPr="00F664E8" w:rsidRDefault="00317F4B" w:rsidP="005159F5">
            <w:pPr>
              <w:widowControl/>
              <w:ind w:leftChars="-38" w:left="16" w:rightChars="-51" w:right="-107" w:hangingChars="40" w:hanging="96"/>
              <w:jc w:val="center"/>
              <w:rPr>
                <w:rFonts w:asciiTheme="minorEastAsia" w:hAnsiTheme="minorEastAsia" w:cs="宋体"/>
                <w:b/>
                <w:sz w:val="24"/>
                <w:szCs w:val="24"/>
              </w:rPr>
            </w:pPr>
            <w:r w:rsidRPr="00F664E8">
              <w:rPr>
                <w:rFonts w:asciiTheme="minorEastAsia" w:hAnsiTheme="minorEastAsia" w:cs="宋体" w:hint="eastAsia"/>
                <w:b/>
                <w:sz w:val="24"/>
                <w:szCs w:val="24"/>
              </w:rPr>
              <w:t>测量</w:t>
            </w:r>
          </w:p>
          <w:p w:rsidR="00317F4B" w:rsidRPr="00F664E8" w:rsidRDefault="00317F4B" w:rsidP="005159F5">
            <w:pPr>
              <w:widowControl/>
              <w:ind w:leftChars="-38" w:left="16" w:rightChars="-51" w:right="-107" w:hangingChars="40" w:hanging="96"/>
              <w:jc w:val="center"/>
              <w:rPr>
                <w:rFonts w:asciiTheme="minorEastAsia" w:hAnsiTheme="minorEastAsia" w:cs="宋体"/>
                <w:b/>
                <w:sz w:val="24"/>
                <w:szCs w:val="24"/>
              </w:rPr>
            </w:pPr>
            <w:r w:rsidRPr="00F664E8">
              <w:rPr>
                <w:rFonts w:asciiTheme="minorEastAsia" w:hAnsiTheme="minorEastAsia" w:cs="宋体" w:hint="eastAsia"/>
                <w:b/>
                <w:sz w:val="24"/>
                <w:szCs w:val="24"/>
              </w:rPr>
              <w:t>方法</w:t>
            </w:r>
          </w:p>
        </w:tc>
        <w:tc>
          <w:tcPr>
            <w:tcW w:w="971" w:type="pct"/>
            <w:shd w:val="clear" w:color="auto" w:fill="auto"/>
            <w:vAlign w:val="center"/>
          </w:tcPr>
          <w:p w:rsidR="00317F4B" w:rsidRPr="00F664E8" w:rsidRDefault="00915916"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控制措施</w:t>
            </w:r>
          </w:p>
        </w:tc>
      </w:tr>
      <w:tr w:rsidR="003030B9" w:rsidRPr="00F664E8" w:rsidTr="00B245F0">
        <w:trPr>
          <w:trHeight w:val="1080"/>
          <w:jc w:val="center"/>
        </w:trPr>
        <w:tc>
          <w:tcPr>
            <w:tcW w:w="383" w:type="pct"/>
            <w:vMerge w:val="restart"/>
            <w:shd w:val="clear" w:color="auto" w:fill="FFFFFF"/>
            <w:vAlign w:val="center"/>
          </w:tcPr>
          <w:p w:rsidR="00915916" w:rsidRPr="00F664E8" w:rsidRDefault="00915916"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环境保护</w:t>
            </w:r>
          </w:p>
        </w:tc>
        <w:tc>
          <w:tcPr>
            <w:tcW w:w="561" w:type="pct"/>
            <w:shd w:val="clear" w:color="auto" w:fill="FFFFFF"/>
            <w:vAlign w:val="center"/>
          </w:tcPr>
          <w:p w:rsidR="00915916" w:rsidRPr="00F664E8" w:rsidRDefault="00915916" w:rsidP="005159F5">
            <w:pPr>
              <w:widowControl/>
              <w:ind w:leftChars="-48" w:left="19" w:rightChars="-49" w:right="-103" w:hangingChars="50" w:hanging="120"/>
              <w:jc w:val="center"/>
              <w:rPr>
                <w:rFonts w:asciiTheme="minorEastAsia" w:hAnsiTheme="minorEastAsia" w:cs="宋体"/>
                <w:sz w:val="24"/>
                <w:szCs w:val="24"/>
              </w:rPr>
            </w:pPr>
            <w:r w:rsidRPr="00F664E8">
              <w:rPr>
                <w:rFonts w:asciiTheme="minorEastAsia" w:hAnsiTheme="minorEastAsia" w:cs="宋体" w:hint="eastAsia"/>
                <w:sz w:val="24"/>
                <w:szCs w:val="24"/>
              </w:rPr>
              <w:t>污水</w:t>
            </w:r>
          </w:p>
        </w:tc>
        <w:tc>
          <w:tcPr>
            <w:tcW w:w="616" w:type="pct"/>
            <w:shd w:val="clear" w:color="auto" w:fill="FFFFFF"/>
            <w:vAlign w:val="center"/>
          </w:tcPr>
          <w:p w:rsidR="00915916" w:rsidRPr="00F664E8" w:rsidRDefault="00915916" w:rsidP="005159F5">
            <w:pPr>
              <w:widowControl/>
              <w:ind w:leftChars="-53" w:left="21" w:rightChars="-38" w:right="-80" w:hangingChars="55" w:hanging="132"/>
              <w:jc w:val="center"/>
              <w:rPr>
                <w:rFonts w:asciiTheme="minorEastAsia" w:hAnsiTheme="minorEastAsia" w:cs="宋体"/>
                <w:sz w:val="24"/>
                <w:szCs w:val="24"/>
              </w:rPr>
            </w:pPr>
            <w:r w:rsidRPr="00F664E8">
              <w:rPr>
                <w:rFonts w:asciiTheme="minorEastAsia" w:hAnsiTheme="minorEastAsia" w:cs="宋体" w:hint="eastAsia"/>
                <w:sz w:val="24"/>
                <w:szCs w:val="24"/>
              </w:rPr>
              <w:t>水体污染</w:t>
            </w:r>
          </w:p>
        </w:tc>
        <w:tc>
          <w:tcPr>
            <w:tcW w:w="939" w:type="pct"/>
            <w:shd w:val="clear" w:color="auto" w:fill="FFFFFF"/>
            <w:vAlign w:val="center"/>
          </w:tcPr>
          <w:p w:rsidR="00915916" w:rsidRPr="00F664E8" w:rsidRDefault="00915916" w:rsidP="00527E1A">
            <w:pPr>
              <w:widowControl/>
              <w:jc w:val="left"/>
              <w:rPr>
                <w:rFonts w:asciiTheme="minorEastAsia" w:hAnsiTheme="minorEastAsia" w:cs="宋体"/>
                <w:sz w:val="24"/>
                <w:szCs w:val="24"/>
              </w:rPr>
            </w:pPr>
            <w:r w:rsidRPr="00F664E8">
              <w:rPr>
                <w:rFonts w:asciiTheme="minorEastAsia" w:hAnsiTheme="minorEastAsia" w:cs="宋体" w:hint="eastAsia"/>
                <w:sz w:val="24"/>
                <w:szCs w:val="24"/>
              </w:rPr>
              <w:t>GB8978-96 三级</w:t>
            </w:r>
          </w:p>
          <w:p w:rsidR="00915916" w:rsidRPr="00F664E8" w:rsidRDefault="00915916" w:rsidP="00527E1A">
            <w:pPr>
              <w:widowControl/>
              <w:jc w:val="left"/>
              <w:rPr>
                <w:rFonts w:asciiTheme="minorEastAsia" w:hAnsiTheme="minorEastAsia" w:cs="宋体"/>
                <w:sz w:val="24"/>
                <w:szCs w:val="24"/>
              </w:rPr>
            </w:pPr>
            <w:r w:rsidRPr="00F664E8">
              <w:rPr>
                <w:rFonts w:asciiTheme="minorEastAsia" w:hAnsiTheme="minorEastAsia" w:cs="宋体" w:hint="eastAsia"/>
                <w:sz w:val="24"/>
                <w:szCs w:val="24"/>
              </w:rPr>
              <w:t>DB33/887-2013</w:t>
            </w:r>
          </w:p>
        </w:tc>
        <w:tc>
          <w:tcPr>
            <w:tcW w:w="952" w:type="pct"/>
            <w:shd w:val="clear" w:color="auto" w:fill="FFFFFF"/>
            <w:vAlign w:val="center"/>
          </w:tcPr>
          <w:p w:rsidR="00B245F0" w:rsidRPr="00F664E8" w:rsidRDefault="00915916" w:rsidP="00527E1A">
            <w:pPr>
              <w:widowControl/>
              <w:jc w:val="left"/>
              <w:rPr>
                <w:rFonts w:asciiTheme="minorEastAsia" w:hAnsiTheme="minorEastAsia" w:cs="宋体"/>
                <w:sz w:val="24"/>
                <w:szCs w:val="24"/>
              </w:rPr>
            </w:pPr>
            <w:r w:rsidRPr="00F664E8">
              <w:rPr>
                <w:rFonts w:asciiTheme="minorEastAsia" w:hAnsiTheme="minorEastAsia" w:cs="宋体" w:hint="eastAsia"/>
                <w:sz w:val="24"/>
                <w:szCs w:val="24"/>
              </w:rPr>
              <w:t>GB8978-</w:t>
            </w:r>
            <w:r w:rsidR="00B245F0" w:rsidRPr="00F664E8">
              <w:rPr>
                <w:rFonts w:asciiTheme="minorEastAsia" w:hAnsiTheme="minorEastAsia" w:cs="宋体" w:hint="eastAsia"/>
                <w:sz w:val="24"/>
                <w:szCs w:val="24"/>
              </w:rPr>
              <w:t>19</w:t>
            </w:r>
            <w:r w:rsidRPr="00F664E8">
              <w:rPr>
                <w:rFonts w:asciiTheme="minorEastAsia" w:hAnsiTheme="minorEastAsia" w:cs="宋体" w:hint="eastAsia"/>
                <w:sz w:val="24"/>
                <w:szCs w:val="24"/>
              </w:rPr>
              <w:t xml:space="preserve">96 </w:t>
            </w:r>
          </w:p>
          <w:p w:rsidR="00915916" w:rsidRPr="00F664E8" w:rsidRDefault="00915916" w:rsidP="00527E1A">
            <w:pPr>
              <w:widowControl/>
              <w:jc w:val="left"/>
              <w:rPr>
                <w:rFonts w:asciiTheme="minorEastAsia" w:hAnsiTheme="minorEastAsia" w:cs="宋体"/>
                <w:sz w:val="24"/>
                <w:szCs w:val="24"/>
              </w:rPr>
            </w:pPr>
            <w:r w:rsidRPr="00F664E8">
              <w:rPr>
                <w:rFonts w:asciiTheme="minorEastAsia" w:hAnsiTheme="minorEastAsia" w:cs="宋体" w:hint="eastAsia"/>
                <w:sz w:val="24"/>
                <w:szCs w:val="24"/>
              </w:rPr>
              <w:t>三级</w:t>
            </w:r>
          </w:p>
          <w:p w:rsidR="00915916" w:rsidRPr="00F664E8" w:rsidRDefault="00915916" w:rsidP="00527E1A">
            <w:pPr>
              <w:widowControl/>
              <w:jc w:val="left"/>
              <w:rPr>
                <w:rFonts w:asciiTheme="minorEastAsia" w:hAnsiTheme="minorEastAsia" w:cs="宋体"/>
                <w:sz w:val="24"/>
                <w:szCs w:val="24"/>
              </w:rPr>
            </w:pPr>
            <w:r w:rsidRPr="00F664E8">
              <w:rPr>
                <w:rFonts w:asciiTheme="minorEastAsia" w:hAnsiTheme="minorEastAsia" w:cs="宋体" w:hint="eastAsia"/>
                <w:sz w:val="24"/>
                <w:szCs w:val="24"/>
              </w:rPr>
              <w:t>DB33/887-2013</w:t>
            </w:r>
          </w:p>
        </w:tc>
        <w:tc>
          <w:tcPr>
            <w:tcW w:w="578" w:type="pct"/>
            <w:shd w:val="clear" w:color="auto" w:fill="FFFFFF"/>
            <w:vAlign w:val="center"/>
          </w:tcPr>
          <w:p w:rsidR="00915916" w:rsidRPr="00F664E8" w:rsidRDefault="00915916"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委外检测</w:t>
            </w:r>
          </w:p>
        </w:tc>
        <w:tc>
          <w:tcPr>
            <w:tcW w:w="971" w:type="pct"/>
            <w:shd w:val="clear" w:color="auto" w:fill="FFFFFF"/>
            <w:vAlign w:val="center"/>
          </w:tcPr>
          <w:p w:rsidR="00915916" w:rsidRPr="00F664E8" w:rsidRDefault="00840C16" w:rsidP="00840C16">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程序、</w:t>
            </w:r>
            <w:r w:rsidR="00915916" w:rsidRPr="00F664E8">
              <w:rPr>
                <w:rFonts w:asciiTheme="minorEastAsia" w:hAnsiTheme="minorEastAsia" w:cs="宋体" w:hint="eastAsia"/>
                <w:sz w:val="24"/>
                <w:szCs w:val="24"/>
              </w:rPr>
              <w:t>检查</w:t>
            </w:r>
          </w:p>
        </w:tc>
      </w:tr>
      <w:tr w:rsidR="003030B9" w:rsidRPr="00F664E8" w:rsidTr="00B245F0">
        <w:trPr>
          <w:trHeight w:val="981"/>
          <w:jc w:val="center"/>
        </w:trPr>
        <w:tc>
          <w:tcPr>
            <w:tcW w:w="383" w:type="pct"/>
            <w:vMerge/>
            <w:shd w:val="clear" w:color="auto" w:fill="FFFFFF"/>
            <w:vAlign w:val="center"/>
          </w:tcPr>
          <w:p w:rsidR="00840C16" w:rsidRPr="00F664E8" w:rsidRDefault="00840C16" w:rsidP="000B2FFB">
            <w:pPr>
              <w:widowControl/>
              <w:jc w:val="center"/>
              <w:rPr>
                <w:rFonts w:asciiTheme="minorEastAsia" w:hAnsiTheme="minorEastAsia" w:cs="宋体"/>
                <w:sz w:val="24"/>
                <w:szCs w:val="24"/>
              </w:rPr>
            </w:pPr>
          </w:p>
        </w:tc>
        <w:tc>
          <w:tcPr>
            <w:tcW w:w="561" w:type="pct"/>
            <w:shd w:val="clear" w:color="auto" w:fill="FFFFFF"/>
            <w:vAlign w:val="center"/>
          </w:tcPr>
          <w:p w:rsidR="00840C16" w:rsidRPr="00F664E8" w:rsidRDefault="00840C16" w:rsidP="005159F5">
            <w:pPr>
              <w:widowControl/>
              <w:ind w:leftChars="-48" w:left="19" w:rightChars="-49" w:right="-103" w:hangingChars="50" w:hanging="120"/>
              <w:jc w:val="center"/>
              <w:rPr>
                <w:rFonts w:asciiTheme="minorEastAsia" w:hAnsiTheme="minorEastAsia" w:cs="宋体"/>
                <w:sz w:val="24"/>
                <w:szCs w:val="24"/>
              </w:rPr>
            </w:pPr>
            <w:r w:rsidRPr="00F664E8">
              <w:rPr>
                <w:rFonts w:asciiTheme="minorEastAsia" w:hAnsiTheme="minorEastAsia" w:cs="宋体" w:hint="eastAsia"/>
                <w:sz w:val="24"/>
                <w:szCs w:val="24"/>
              </w:rPr>
              <w:t>废气</w:t>
            </w:r>
          </w:p>
        </w:tc>
        <w:tc>
          <w:tcPr>
            <w:tcW w:w="616" w:type="pct"/>
            <w:shd w:val="clear" w:color="auto" w:fill="FFFFFF"/>
            <w:vAlign w:val="center"/>
          </w:tcPr>
          <w:p w:rsidR="00840C16" w:rsidRPr="00F664E8" w:rsidRDefault="00840C16" w:rsidP="005159F5">
            <w:pPr>
              <w:widowControl/>
              <w:ind w:leftChars="-53" w:left="21" w:rightChars="-38" w:right="-80" w:hangingChars="55" w:hanging="132"/>
              <w:jc w:val="center"/>
              <w:rPr>
                <w:rFonts w:asciiTheme="minorEastAsia" w:hAnsiTheme="minorEastAsia" w:cs="宋体"/>
                <w:sz w:val="24"/>
                <w:szCs w:val="24"/>
              </w:rPr>
            </w:pPr>
            <w:r w:rsidRPr="00F664E8">
              <w:rPr>
                <w:rFonts w:asciiTheme="minorEastAsia" w:hAnsiTheme="minorEastAsia" w:cs="宋体" w:hint="eastAsia"/>
                <w:sz w:val="24"/>
                <w:szCs w:val="24"/>
              </w:rPr>
              <w:t>大气污染</w:t>
            </w:r>
          </w:p>
        </w:tc>
        <w:tc>
          <w:tcPr>
            <w:tcW w:w="939" w:type="pct"/>
            <w:shd w:val="clear" w:color="auto" w:fill="FFFFFF"/>
            <w:vAlign w:val="center"/>
          </w:tcPr>
          <w:p w:rsidR="00840C16" w:rsidRPr="00F664E8" w:rsidRDefault="00840C16" w:rsidP="00527E1A">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GB16297-96</w:t>
            </w:r>
          </w:p>
        </w:tc>
        <w:tc>
          <w:tcPr>
            <w:tcW w:w="952" w:type="pct"/>
            <w:shd w:val="clear" w:color="auto" w:fill="FFFFFF"/>
            <w:vAlign w:val="center"/>
          </w:tcPr>
          <w:p w:rsidR="003030B9" w:rsidRPr="00F664E8" w:rsidRDefault="00840C16" w:rsidP="003030B9">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GB16297-</w:t>
            </w:r>
            <w:r w:rsidR="00B245F0" w:rsidRPr="00F664E8">
              <w:rPr>
                <w:rFonts w:asciiTheme="minorEastAsia" w:hAnsiTheme="minorEastAsia" w:cs="宋体" w:hint="eastAsia"/>
                <w:sz w:val="24"/>
                <w:szCs w:val="24"/>
              </w:rPr>
              <w:t>19</w:t>
            </w:r>
            <w:r w:rsidRPr="00F664E8">
              <w:rPr>
                <w:rFonts w:asciiTheme="minorEastAsia" w:hAnsiTheme="minorEastAsia" w:cs="宋体" w:hint="eastAsia"/>
                <w:sz w:val="24"/>
                <w:szCs w:val="24"/>
              </w:rPr>
              <w:t>96</w:t>
            </w:r>
          </w:p>
          <w:p w:rsidR="00840C16" w:rsidRPr="00F664E8" w:rsidRDefault="00840C16" w:rsidP="003030B9">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二级</w:t>
            </w:r>
          </w:p>
        </w:tc>
        <w:tc>
          <w:tcPr>
            <w:tcW w:w="578" w:type="pct"/>
            <w:shd w:val="clear" w:color="auto" w:fill="FFFFFF"/>
            <w:vAlign w:val="center"/>
          </w:tcPr>
          <w:p w:rsidR="00840C16" w:rsidRPr="00F664E8" w:rsidRDefault="00840C16" w:rsidP="00812E8D">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委外检测</w:t>
            </w:r>
          </w:p>
        </w:tc>
        <w:tc>
          <w:tcPr>
            <w:tcW w:w="971" w:type="pct"/>
            <w:shd w:val="clear" w:color="auto" w:fill="FFFFFF"/>
            <w:vAlign w:val="center"/>
          </w:tcPr>
          <w:p w:rsidR="00840C16" w:rsidRPr="00F664E8" w:rsidRDefault="00840C16" w:rsidP="00D173D2">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程序、管理方案、检查</w:t>
            </w:r>
          </w:p>
        </w:tc>
      </w:tr>
      <w:tr w:rsidR="003030B9" w:rsidRPr="00F664E8" w:rsidTr="005159F5">
        <w:trPr>
          <w:trHeight w:val="981"/>
          <w:jc w:val="center"/>
        </w:trPr>
        <w:tc>
          <w:tcPr>
            <w:tcW w:w="383" w:type="pct"/>
            <w:vMerge/>
            <w:shd w:val="clear" w:color="auto" w:fill="FFFFFF"/>
            <w:vAlign w:val="center"/>
          </w:tcPr>
          <w:p w:rsidR="00840C16" w:rsidRPr="00F664E8" w:rsidRDefault="00840C16" w:rsidP="000B2FFB">
            <w:pPr>
              <w:widowControl/>
              <w:jc w:val="center"/>
              <w:rPr>
                <w:rFonts w:asciiTheme="minorEastAsia" w:hAnsiTheme="minorEastAsia" w:cs="宋体"/>
                <w:sz w:val="24"/>
                <w:szCs w:val="24"/>
              </w:rPr>
            </w:pPr>
          </w:p>
        </w:tc>
        <w:tc>
          <w:tcPr>
            <w:tcW w:w="561" w:type="pct"/>
            <w:shd w:val="clear" w:color="auto" w:fill="FFFFFF"/>
            <w:vAlign w:val="center"/>
          </w:tcPr>
          <w:p w:rsidR="00840C16" w:rsidRPr="00F664E8" w:rsidRDefault="00840C16" w:rsidP="005159F5">
            <w:pPr>
              <w:widowControl/>
              <w:ind w:leftChars="-48" w:left="19" w:rightChars="-49" w:right="-103" w:hangingChars="50" w:hanging="120"/>
              <w:jc w:val="center"/>
              <w:rPr>
                <w:rFonts w:asciiTheme="minorEastAsia" w:hAnsiTheme="minorEastAsia" w:cs="宋体"/>
                <w:sz w:val="24"/>
                <w:szCs w:val="24"/>
              </w:rPr>
            </w:pPr>
            <w:r w:rsidRPr="00F664E8">
              <w:rPr>
                <w:rFonts w:asciiTheme="minorEastAsia" w:hAnsiTheme="minorEastAsia" w:cs="宋体" w:hint="eastAsia"/>
                <w:sz w:val="24"/>
                <w:szCs w:val="24"/>
              </w:rPr>
              <w:t>噪声</w:t>
            </w:r>
          </w:p>
        </w:tc>
        <w:tc>
          <w:tcPr>
            <w:tcW w:w="616" w:type="pct"/>
            <w:shd w:val="clear" w:color="auto" w:fill="FFFFFF"/>
            <w:vAlign w:val="center"/>
          </w:tcPr>
          <w:p w:rsidR="00006326" w:rsidRPr="00F664E8" w:rsidRDefault="00840C16" w:rsidP="005159F5">
            <w:pPr>
              <w:widowControl/>
              <w:ind w:leftChars="-53" w:left="21" w:rightChars="-38" w:right="-80" w:hangingChars="55" w:hanging="132"/>
              <w:jc w:val="center"/>
              <w:rPr>
                <w:rFonts w:asciiTheme="minorEastAsia" w:hAnsiTheme="minorEastAsia" w:cs="宋体"/>
                <w:sz w:val="24"/>
                <w:szCs w:val="24"/>
              </w:rPr>
            </w:pPr>
            <w:r w:rsidRPr="00F664E8">
              <w:rPr>
                <w:rFonts w:asciiTheme="minorEastAsia" w:hAnsiTheme="minorEastAsia" w:cs="宋体" w:hint="eastAsia"/>
                <w:sz w:val="24"/>
                <w:szCs w:val="24"/>
              </w:rPr>
              <w:t>干扰居民</w:t>
            </w:r>
          </w:p>
          <w:p w:rsidR="00840C16" w:rsidRPr="00F664E8" w:rsidRDefault="00840C16" w:rsidP="005159F5">
            <w:pPr>
              <w:widowControl/>
              <w:ind w:leftChars="-53" w:left="21" w:rightChars="-38" w:right="-80" w:hangingChars="55" w:hanging="132"/>
              <w:jc w:val="center"/>
              <w:rPr>
                <w:rFonts w:asciiTheme="minorEastAsia" w:hAnsiTheme="minorEastAsia" w:cs="宋体"/>
                <w:sz w:val="24"/>
                <w:szCs w:val="24"/>
              </w:rPr>
            </w:pPr>
            <w:r w:rsidRPr="00F664E8">
              <w:rPr>
                <w:rFonts w:asciiTheme="minorEastAsia" w:hAnsiTheme="minorEastAsia" w:cs="宋体" w:hint="eastAsia"/>
                <w:sz w:val="24"/>
                <w:szCs w:val="24"/>
              </w:rPr>
              <w:t>生活</w:t>
            </w:r>
          </w:p>
        </w:tc>
        <w:tc>
          <w:tcPr>
            <w:tcW w:w="939" w:type="pct"/>
            <w:shd w:val="clear" w:color="auto" w:fill="FFFFFF"/>
            <w:vAlign w:val="center"/>
          </w:tcPr>
          <w:p w:rsidR="00840C16" w:rsidRPr="00F664E8" w:rsidRDefault="00840C16" w:rsidP="00527E1A">
            <w:pPr>
              <w:widowControl/>
              <w:jc w:val="center"/>
              <w:rPr>
                <w:rFonts w:asciiTheme="minorEastAsia" w:hAnsiTheme="minorEastAsia" w:cs="宋体"/>
                <w:sz w:val="24"/>
                <w:szCs w:val="24"/>
              </w:rPr>
            </w:pPr>
            <w:r w:rsidRPr="00F664E8">
              <w:rPr>
                <w:rFonts w:asciiTheme="minorEastAsia" w:hAnsiTheme="minorEastAsia" w:cs="宋体"/>
                <w:sz w:val="24"/>
                <w:szCs w:val="24"/>
              </w:rPr>
              <w:t>G</w:t>
            </w:r>
            <w:r w:rsidRPr="00F664E8">
              <w:rPr>
                <w:rFonts w:asciiTheme="minorEastAsia" w:hAnsiTheme="minorEastAsia" w:cs="宋体" w:hint="eastAsia"/>
                <w:sz w:val="24"/>
                <w:szCs w:val="24"/>
              </w:rPr>
              <w:t>B12348-2008</w:t>
            </w:r>
          </w:p>
        </w:tc>
        <w:tc>
          <w:tcPr>
            <w:tcW w:w="952" w:type="pct"/>
            <w:shd w:val="clear" w:color="auto" w:fill="FFFFFF"/>
            <w:vAlign w:val="center"/>
          </w:tcPr>
          <w:p w:rsidR="00840C16" w:rsidRPr="00F664E8" w:rsidRDefault="00840C16" w:rsidP="003030B9">
            <w:pPr>
              <w:widowControl/>
              <w:jc w:val="center"/>
              <w:rPr>
                <w:rFonts w:asciiTheme="minorEastAsia" w:hAnsiTheme="minorEastAsia" w:cs="宋体"/>
                <w:sz w:val="24"/>
                <w:szCs w:val="24"/>
              </w:rPr>
            </w:pPr>
            <w:r w:rsidRPr="00F664E8">
              <w:rPr>
                <w:rFonts w:asciiTheme="minorEastAsia" w:hAnsiTheme="minorEastAsia" w:cs="宋体"/>
                <w:sz w:val="24"/>
                <w:szCs w:val="24"/>
              </w:rPr>
              <w:t>G</w:t>
            </w:r>
            <w:r w:rsidRPr="00F664E8">
              <w:rPr>
                <w:rFonts w:asciiTheme="minorEastAsia" w:hAnsiTheme="minorEastAsia" w:cs="宋体" w:hint="eastAsia"/>
                <w:sz w:val="24"/>
                <w:szCs w:val="24"/>
              </w:rPr>
              <w:t>B12348-2008</w:t>
            </w:r>
          </w:p>
          <w:p w:rsidR="00840C16" w:rsidRPr="00F664E8" w:rsidRDefault="00840C16" w:rsidP="003030B9">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三类</w:t>
            </w:r>
          </w:p>
        </w:tc>
        <w:tc>
          <w:tcPr>
            <w:tcW w:w="578" w:type="pct"/>
            <w:shd w:val="clear" w:color="auto" w:fill="FFFFFF"/>
            <w:vAlign w:val="center"/>
          </w:tcPr>
          <w:p w:rsidR="00840C16" w:rsidRPr="00F664E8" w:rsidRDefault="00840C16" w:rsidP="00A801A3">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委外检测</w:t>
            </w:r>
          </w:p>
        </w:tc>
        <w:tc>
          <w:tcPr>
            <w:tcW w:w="971" w:type="pct"/>
            <w:shd w:val="clear" w:color="auto" w:fill="FFFFFF"/>
            <w:vAlign w:val="center"/>
          </w:tcPr>
          <w:p w:rsidR="00840C16" w:rsidRPr="00F664E8" w:rsidRDefault="00840C16" w:rsidP="00E32B5F">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程序、管理方案、检查</w:t>
            </w:r>
          </w:p>
        </w:tc>
      </w:tr>
      <w:tr w:rsidR="003030B9" w:rsidRPr="00F664E8" w:rsidTr="005159F5">
        <w:trPr>
          <w:trHeight w:val="1250"/>
          <w:jc w:val="center"/>
        </w:trPr>
        <w:tc>
          <w:tcPr>
            <w:tcW w:w="383" w:type="pct"/>
            <w:shd w:val="clear" w:color="auto" w:fill="FFFFFF"/>
            <w:vAlign w:val="center"/>
          </w:tcPr>
          <w:p w:rsidR="00840C16" w:rsidRPr="00F664E8" w:rsidRDefault="00840C16"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能源资源利用</w:t>
            </w:r>
          </w:p>
        </w:tc>
        <w:tc>
          <w:tcPr>
            <w:tcW w:w="561" w:type="pct"/>
            <w:shd w:val="clear" w:color="auto" w:fill="FFFFFF"/>
            <w:vAlign w:val="center"/>
          </w:tcPr>
          <w:p w:rsidR="00840C16" w:rsidRPr="00F664E8" w:rsidRDefault="00840C16" w:rsidP="005159F5">
            <w:pPr>
              <w:widowControl/>
              <w:ind w:leftChars="-48" w:left="19" w:rightChars="-49" w:right="-103" w:hangingChars="50" w:hanging="120"/>
              <w:jc w:val="center"/>
              <w:rPr>
                <w:rFonts w:asciiTheme="minorEastAsia" w:hAnsiTheme="minorEastAsia" w:cs="宋体"/>
                <w:sz w:val="24"/>
                <w:szCs w:val="24"/>
              </w:rPr>
            </w:pPr>
            <w:r w:rsidRPr="00F664E8">
              <w:rPr>
                <w:rFonts w:asciiTheme="minorEastAsia" w:hAnsiTheme="minorEastAsia" w:cs="宋体" w:hint="eastAsia"/>
                <w:sz w:val="24"/>
                <w:szCs w:val="24"/>
              </w:rPr>
              <w:t>用电</w:t>
            </w:r>
          </w:p>
        </w:tc>
        <w:tc>
          <w:tcPr>
            <w:tcW w:w="616" w:type="pct"/>
            <w:shd w:val="clear" w:color="auto" w:fill="FFFFFF"/>
            <w:vAlign w:val="center"/>
          </w:tcPr>
          <w:p w:rsidR="00840C16" w:rsidRPr="00F664E8" w:rsidRDefault="00CE39B5" w:rsidP="005159F5">
            <w:pPr>
              <w:widowControl/>
              <w:ind w:leftChars="-53" w:left="21" w:rightChars="-38" w:right="-80" w:hangingChars="55" w:hanging="132"/>
              <w:jc w:val="center"/>
              <w:rPr>
                <w:rFonts w:asciiTheme="minorEastAsia" w:hAnsiTheme="minorEastAsia" w:cs="宋体"/>
                <w:sz w:val="24"/>
                <w:szCs w:val="24"/>
              </w:rPr>
            </w:pPr>
            <w:r w:rsidRPr="00F664E8">
              <w:rPr>
                <w:rFonts w:asciiTheme="minorEastAsia" w:hAnsiTheme="minorEastAsia" w:cs="宋体" w:hint="eastAsia"/>
                <w:sz w:val="24"/>
                <w:szCs w:val="24"/>
              </w:rPr>
              <w:t>增加</w:t>
            </w:r>
            <w:r w:rsidR="00840C16" w:rsidRPr="00F664E8">
              <w:rPr>
                <w:rFonts w:asciiTheme="minorEastAsia" w:hAnsiTheme="minorEastAsia" w:cs="宋体" w:hint="eastAsia"/>
                <w:sz w:val="24"/>
                <w:szCs w:val="24"/>
              </w:rPr>
              <w:t>成本</w:t>
            </w:r>
            <w:r w:rsidR="00F12120" w:rsidRPr="00F664E8">
              <w:rPr>
                <w:rFonts w:asciiTheme="minorEastAsia" w:hAnsiTheme="minorEastAsia" w:cs="宋体" w:hint="eastAsia"/>
                <w:sz w:val="24"/>
                <w:szCs w:val="24"/>
              </w:rPr>
              <w:t>、</w:t>
            </w:r>
            <w:r w:rsidRPr="00F664E8">
              <w:rPr>
                <w:rFonts w:asciiTheme="minorEastAsia" w:hAnsiTheme="minorEastAsia" w:cs="宋体" w:hint="eastAsia"/>
                <w:sz w:val="24"/>
                <w:szCs w:val="24"/>
              </w:rPr>
              <w:t>造成</w:t>
            </w:r>
            <w:r w:rsidR="00840C16" w:rsidRPr="00F664E8">
              <w:rPr>
                <w:rFonts w:asciiTheme="minorEastAsia" w:hAnsiTheme="minorEastAsia" w:cs="宋体" w:hint="eastAsia"/>
                <w:sz w:val="24"/>
                <w:szCs w:val="24"/>
              </w:rPr>
              <w:t>浪费</w:t>
            </w:r>
          </w:p>
        </w:tc>
        <w:tc>
          <w:tcPr>
            <w:tcW w:w="939" w:type="pct"/>
            <w:shd w:val="clear" w:color="auto" w:fill="FFFFFF"/>
            <w:vAlign w:val="center"/>
          </w:tcPr>
          <w:p w:rsidR="00840C16" w:rsidRPr="00F664E8" w:rsidRDefault="00840C16" w:rsidP="00527E1A">
            <w:pPr>
              <w:widowControl/>
              <w:jc w:val="center"/>
              <w:rPr>
                <w:rFonts w:asciiTheme="minorEastAsia" w:hAnsiTheme="minorEastAsia" w:cs="宋体"/>
                <w:sz w:val="24"/>
                <w:szCs w:val="24"/>
              </w:rPr>
            </w:pPr>
            <w:r w:rsidRPr="00F664E8">
              <w:rPr>
                <w:rFonts w:asciiTheme="minorEastAsia" w:hAnsiTheme="minorEastAsia" w:cs="宋体"/>
                <w:sz w:val="24"/>
                <w:szCs w:val="24"/>
              </w:rPr>
              <w:t>/</w:t>
            </w:r>
          </w:p>
        </w:tc>
        <w:tc>
          <w:tcPr>
            <w:tcW w:w="952" w:type="pct"/>
            <w:shd w:val="clear" w:color="auto" w:fill="FFFFFF"/>
            <w:vAlign w:val="center"/>
          </w:tcPr>
          <w:p w:rsidR="00840C16" w:rsidRPr="00F664E8" w:rsidRDefault="00840C16" w:rsidP="005159F5">
            <w:pPr>
              <w:widowControl/>
              <w:ind w:leftChars="-43" w:left="20" w:hangingChars="46" w:hanging="110"/>
              <w:jc w:val="left"/>
              <w:rPr>
                <w:rFonts w:asciiTheme="minorEastAsia" w:hAnsiTheme="minorEastAsia" w:cs="宋体"/>
                <w:sz w:val="24"/>
                <w:szCs w:val="24"/>
                <w:highlight w:val="magenta"/>
              </w:rPr>
            </w:pPr>
            <w:r w:rsidRPr="00F664E8">
              <w:rPr>
                <w:rFonts w:asciiTheme="minorEastAsia" w:hAnsiTheme="minorEastAsia" w:cs="宋体" w:hint="eastAsia"/>
                <w:sz w:val="24"/>
                <w:szCs w:val="24"/>
              </w:rPr>
              <w:t>万元产值同比下降1.0%</w:t>
            </w:r>
          </w:p>
        </w:tc>
        <w:tc>
          <w:tcPr>
            <w:tcW w:w="578" w:type="pct"/>
            <w:shd w:val="clear" w:color="auto" w:fill="FFFFFF"/>
            <w:vAlign w:val="center"/>
          </w:tcPr>
          <w:p w:rsidR="00840C16" w:rsidRPr="00F664E8" w:rsidRDefault="00840C16"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统计与分析</w:t>
            </w:r>
          </w:p>
        </w:tc>
        <w:tc>
          <w:tcPr>
            <w:tcW w:w="971" w:type="pct"/>
            <w:shd w:val="clear" w:color="auto" w:fill="FFFFFF"/>
            <w:vAlign w:val="center"/>
          </w:tcPr>
          <w:p w:rsidR="00840C16" w:rsidRPr="00F664E8" w:rsidRDefault="00840C16" w:rsidP="000652F0">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程序、管理方案、检查</w:t>
            </w:r>
          </w:p>
        </w:tc>
      </w:tr>
      <w:tr w:rsidR="003030B9" w:rsidRPr="00F664E8" w:rsidTr="005159F5">
        <w:trPr>
          <w:trHeight w:val="1127"/>
          <w:jc w:val="center"/>
        </w:trPr>
        <w:tc>
          <w:tcPr>
            <w:tcW w:w="383" w:type="pct"/>
            <w:shd w:val="clear" w:color="auto" w:fill="FFFFFF"/>
            <w:vAlign w:val="center"/>
          </w:tcPr>
          <w:p w:rsidR="004C3121" w:rsidRPr="00F664E8" w:rsidRDefault="004C3121" w:rsidP="009061F1">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产品安全</w:t>
            </w:r>
          </w:p>
        </w:tc>
        <w:tc>
          <w:tcPr>
            <w:tcW w:w="561" w:type="pct"/>
            <w:shd w:val="clear" w:color="auto" w:fill="FFFFFF"/>
            <w:vAlign w:val="center"/>
          </w:tcPr>
          <w:p w:rsidR="004C3121" w:rsidRPr="00F664E8" w:rsidRDefault="003030B9" w:rsidP="005159F5">
            <w:pPr>
              <w:widowControl/>
              <w:ind w:leftChars="-48" w:left="19" w:rightChars="-49" w:right="-103" w:hangingChars="50" w:hanging="120"/>
              <w:jc w:val="center"/>
              <w:rPr>
                <w:rFonts w:asciiTheme="minorEastAsia" w:hAnsiTheme="minorEastAsia" w:cs="宋体"/>
                <w:sz w:val="24"/>
                <w:szCs w:val="24"/>
              </w:rPr>
            </w:pPr>
            <w:r w:rsidRPr="00F664E8">
              <w:rPr>
                <w:rFonts w:asciiTheme="minorEastAsia" w:hAnsiTheme="minorEastAsia" w:cs="宋体" w:hint="eastAsia"/>
                <w:sz w:val="24"/>
                <w:szCs w:val="24"/>
              </w:rPr>
              <w:t>电气安全</w:t>
            </w:r>
          </w:p>
        </w:tc>
        <w:tc>
          <w:tcPr>
            <w:tcW w:w="616" w:type="pct"/>
            <w:shd w:val="clear" w:color="auto" w:fill="FFFFFF"/>
            <w:vAlign w:val="center"/>
          </w:tcPr>
          <w:p w:rsidR="004C3121" w:rsidRPr="00F664E8" w:rsidRDefault="003030B9" w:rsidP="005159F5">
            <w:pPr>
              <w:widowControl/>
              <w:ind w:leftChars="-53" w:left="21" w:rightChars="-38" w:right="-80" w:hangingChars="55" w:hanging="132"/>
              <w:jc w:val="center"/>
              <w:rPr>
                <w:rFonts w:asciiTheme="minorEastAsia" w:hAnsiTheme="minorEastAsia" w:cs="宋体"/>
                <w:sz w:val="24"/>
                <w:szCs w:val="24"/>
              </w:rPr>
            </w:pPr>
            <w:r w:rsidRPr="00F664E8">
              <w:rPr>
                <w:rFonts w:asciiTheme="minorEastAsia" w:hAnsiTheme="minorEastAsia" w:cs="宋体" w:hint="eastAsia"/>
                <w:sz w:val="24"/>
                <w:szCs w:val="24"/>
              </w:rPr>
              <w:t>触电</w:t>
            </w:r>
          </w:p>
        </w:tc>
        <w:tc>
          <w:tcPr>
            <w:tcW w:w="939" w:type="pct"/>
            <w:shd w:val="clear" w:color="auto" w:fill="FFFFFF"/>
            <w:vAlign w:val="center"/>
          </w:tcPr>
          <w:p w:rsidR="004C3121" w:rsidRPr="00F664E8" w:rsidRDefault="003030B9" w:rsidP="009061F1">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GB17945-2010</w:t>
            </w:r>
          </w:p>
        </w:tc>
        <w:tc>
          <w:tcPr>
            <w:tcW w:w="952" w:type="pct"/>
            <w:shd w:val="clear" w:color="auto" w:fill="FFFFFF"/>
            <w:vAlign w:val="center"/>
          </w:tcPr>
          <w:p w:rsidR="004C3121" w:rsidRPr="00F664E8" w:rsidRDefault="004C3121" w:rsidP="009061F1">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高于标准</w:t>
            </w:r>
          </w:p>
        </w:tc>
        <w:tc>
          <w:tcPr>
            <w:tcW w:w="578" w:type="pct"/>
            <w:shd w:val="clear" w:color="auto" w:fill="FFFFFF"/>
            <w:vAlign w:val="center"/>
          </w:tcPr>
          <w:p w:rsidR="004C3121" w:rsidRPr="00F664E8" w:rsidRDefault="003030B9" w:rsidP="009061F1">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内部检测</w:t>
            </w:r>
          </w:p>
        </w:tc>
        <w:tc>
          <w:tcPr>
            <w:tcW w:w="971" w:type="pct"/>
            <w:shd w:val="clear" w:color="auto" w:fill="FFFFFF"/>
            <w:vAlign w:val="center"/>
          </w:tcPr>
          <w:p w:rsidR="003030B9" w:rsidRPr="00F664E8" w:rsidRDefault="003030B9" w:rsidP="003030B9">
            <w:pPr>
              <w:widowControl/>
              <w:ind w:leftChars="-51" w:left="-107" w:rightChars="-68" w:right="-143" w:firstLineChars="1" w:firstLine="2"/>
              <w:jc w:val="center"/>
              <w:rPr>
                <w:rFonts w:asciiTheme="minorEastAsia" w:hAnsiTheme="minorEastAsia" w:cs="宋体"/>
                <w:sz w:val="24"/>
                <w:szCs w:val="24"/>
              </w:rPr>
            </w:pPr>
            <w:r w:rsidRPr="00F664E8">
              <w:rPr>
                <w:rFonts w:asciiTheme="minorEastAsia" w:hAnsiTheme="minorEastAsia" w:cs="宋体" w:hint="eastAsia"/>
                <w:sz w:val="24"/>
                <w:szCs w:val="24"/>
              </w:rPr>
              <w:t>技术文件</w:t>
            </w:r>
          </w:p>
          <w:p w:rsidR="004C3121" w:rsidRPr="00F664E8" w:rsidRDefault="003030B9" w:rsidP="003030B9">
            <w:pPr>
              <w:widowControl/>
              <w:ind w:leftChars="-51" w:left="-107" w:rightChars="-68" w:right="-143" w:firstLineChars="1" w:firstLine="2"/>
              <w:jc w:val="center"/>
              <w:rPr>
                <w:rFonts w:asciiTheme="minorEastAsia" w:hAnsiTheme="minorEastAsia" w:cs="宋体"/>
                <w:sz w:val="24"/>
                <w:szCs w:val="24"/>
              </w:rPr>
            </w:pPr>
            <w:r w:rsidRPr="00F664E8">
              <w:rPr>
                <w:rFonts w:asciiTheme="minorEastAsia" w:hAnsiTheme="minorEastAsia" w:cs="宋体" w:hint="eastAsia"/>
                <w:sz w:val="24"/>
                <w:szCs w:val="24"/>
              </w:rPr>
              <w:t>检验试验</w:t>
            </w:r>
          </w:p>
        </w:tc>
      </w:tr>
      <w:tr w:rsidR="003030B9" w:rsidRPr="00F664E8" w:rsidTr="005159F5">
        <w:trPr>
          <w:trHeight w:val="1398"/>
          <w:jc w:val="center"/>
        </w:trPr>
        <w:tc>
          <w:tcPr>
            <w:tcW w:w="383" w:type="pct"/>
            <w:shd w:val="clear" w:color="auto" w:fill="FFFFFF"/>
            <w:vAlign w:val="center"/>
          </w:tcPr>
          <w:p w:rsidR="003030B9" w:rsidRPr="00F664E8" w:rsidRDefault="003030B9"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安全生产</w:t>
            </w:r>
          </w:p>
        </w:tc>
        <w:tc>
          <w:tcPr>
            <w:tcW w:w="561" w:type="pct"/>
            <w:shd w:val="clear" w:color="auto" w:fill="FFFFFF"/>
            <w:vAlign w:val="center"/>
          </w:tcPr>
          <w:p w:rsidR="003030B9" w:rsidRPr="00F664E8" w:rsidRDefault="003030B9" w:rsidP="005159F5">
            <w:pPr>
              <w:widowControl/>
              <w:ind w:leftChars="-48" w:left="19" w:rightChars="-49" w:right="-103" w:hangingChars="50" w:hanging="120"/>
              <w:jc w:val="center"/>
              <w:rPr>
                <w:rFonts w:asciiTheme="minorEastAsia" w:hAnsiTheme="minorEastAsia" w:cs="宋体"/>
                <w:sz w:val="24"/>
                <w:szCs w:val="24"/>
              </w:rPr>
            </w:pPr>
            <w:r w:rsidRPr="00F664E8">
              <w:rPr>
                <w:rFonts w:asciiTheme="minorEastAsia" w:hAnsiTheme="minorEastAsia" w:cs="宋体" w:hint="eastAsia"/>
                <w:sz w:val="24"/>
                <w:szCs w:val="24"/>
              </w:rPr>
              <w:t>机械伤害、火灾、爆炸等</w:t>
            </w:r>
          </w:p>
        </w:tc>
        <w:tc>
          <w:tcPr>
            <w:tcW w:w="616" w:type="pct"/>
            <w:shd w:val="clear" w:color="auto" w:fill="FFFFFF"/>
            <w:vAlign w:val="center"/>
          </w:tcPr>
          <w:p w:rsidR="003030B9" w:rsidRPr="00F664E8" w:rsidRDefault="003030B9" w:rsidP="005159F5">
            <w:pPr>
              <w:widowControl/>
              <w:ind w:leftChars="-53" w:left="21" w:rightChars="-38" w:right="-80" w:hangingChars="55" w:hanging="132"/>
              <w:jc w:val="center"/>
              <w:rPr>
                <w:rFonts w:asciiTheme="minorEastAsia" w:hAnsiTheme="minorEastAsia" w:cs="宋体"/>
                <w:sz w:val="24"/>
                <w:szCs w:val="24"/>
              </w:rPr>
            </w:pPr>
            <w:r w:rsidRPr="00F664E8">
              <w:rPr>
                <w:rFonts w:asciiTheme="minorEastAsia" w:hAnsiTheme="minorEastAsia" w:cs="宋体" w:hint="eastAsia"/>
                <w:sz w:val="24"/>
                <w:szCs w:val="24"/>
              </w:rPr>
              <w:t>人员伤亡</w:t>
            </w:r>
          </w:p>
          <w:p w:rsidR="003030B9" w:rsidRPr="00F664E8" w:rsidRDefault="003030B9" w:rsidP="005159F5">
            <w:pPr>
              <w:widowControl/>
              <w:ind w:leftChars="-53" w:left="21" w:rightChars="-38" w:right="-80" w:hangingChars="55" w:hanging="132"/>
              <w:jc w:val="center"/>
              <w:rPr>
                <w:rFonts w:asciiTheme="minorEastAsia" w:hAnsiTheme="minorEastAsia" w:cs="宋体"/>
                <w:sz w:val="24"/>
                <w:szCs w:val="24"/>
              </w:rPr>
            </w:pPr>
            <w:r w:rsidRPr="00F664E8">
              <w:rPr>
                <w:rFonts w:asciiTheme="minorEastAsia" w:hAnsiTheme="minorEastAsia" w:cs="宋体" w:hint="eastAsia"/>
                <w:sz w:val="24"/>
                <w:szCs w:val="24"/>
              </w:rPr>
              <w:t>财产损失</w:t>
            </w:r>
          </w:p>
        </w:tc>
        <w:tc>
          <w:tcPr>
            <w:tcW w:w="939" w:type="pct"/>
            <w:shd w:val="clear" w:color="auto" w:fill="FFFFFF"/>
            <w:vAlign w:val="center"/>
          </w:tcPr>
          <w:p w:rsidR="007D2DE6" w:rsidRPr="00F664E8" w:rsidRDefault="003030B9" w:rsidP="00527E1A">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重伤≤</w:t>
            </w:r>
            <w:r w:rsidRPr="00F664E8">
              <w:rPr>
                <w:rFonts w:asciiTheme="minorEastAsia" w:hAnsiTheme="minorEastAsia" w:cs="宋体"/>
                <w:sz w:val="24"/>
                <w:szCs w:val="24"/>
              </w:rPr>
              <w:t>1%</w:t>
            </w:r>
          </w:p>
          <w:p w:rsidR="003030B9" w:rsidRPr="00F664E8" w:rsidRDefault="007D2DE6" w:rsidP="00527E1A">
            <w:pPr>
              <w:widowControl/>
              <w:jc w:val="center"/>
              <w:rPr>
                <w:rFonts w:asciiTheme="minorEastAsia" w:hAnsiTheme="minorEastAsia" w:cs="宋体"/>
                <w:sz w:val="24"/>
                <w:szCs w:val="24"/>
              </w:rPr>
            </w:pPr>
            <w:r w:rsidRPr="00F664E8">
              <w:rPr>
                <w:rFonts w:ascii="宋体" w:hAnsi="宋体" w:hint="eastAsia"/>
                <w:bCs/>
                <w:sz w:val="24"/>
                <w:szCs w:val="24"/>
              </w:rPr>
              <w:t>轻伤率≤3‰</w:t>
            </w:r>
          </w:p>
        </w:tc>
        <w:tc>
          <w:tcPr>
            <w:tcW w:w="952" w:type="pct"/>
            <w:shd w:val="clear" w:color="auto" w:fill="FFFFFF"/>
            <w:vAlign w:val="center"/>
          </w:tcPr>
          <w:p w:rsidR="003030B9" w:rsidRPr="00F664E8" w:rsidRDefault="005159F5" w:rsidP="007D2DE6">
            <w:pPr>
              <w:widowControl/>
              <w:jc w:val="left"/>
              <w:rPr>
                <w:rFonts w:asciiTheme="minorEastAsia" w:hAnsiTheme="minorEastAsia" w:cs="宋体"/>
                <w:sz w:val="24"/>
                <w:szCs w:val="24"/>
              </w:rPr>
            </w:pPr>
            <w:r w:rsidRPr="00F664E8">
              <w:rPr>
                <w:rFonts w:asciiTheme="minorEastAsia" w:hAnsiTheme="minorEastAsia" w:cs="宋体" w:hint="eastAsia"/>
                <w:sz w:val="24"/>
                <w:szCs w:val="24"/>
              </w:rPr>
              <w:t>重大伤亡事故</w:t>
            </w:r>
            <w:r w:rsidR="007D2DE6" w:rsidRPr="00F664E8">
              <w:rPr>
                <w:rFonts w:asciiTheme="minorEastAsia" w:hAnsiTheme="minorEastAsia" w:cs="宋体" w:hint="eastAsia"/>
                <w:sz w:val="24"/>
                <w:szCs w:val="24"/>
              </w:rPr>
              <w:t>、</w:t>
            </w:r>
            <w:r w:rsidR="003030B9" w:rsidRPr="00F664E8">
              <w:rPr>
                <w:rFonts w:asciiTheme="minorEastAsia" w:hAnsiTheme="minorEastAsia" w:cs="宋体" w:hint="eastAsia"/>
                <w:sz w:val="24"/>
                <w:szCs w:val="24"/>
              </w:rPr>
              <w:t>火灾、爆炸为零。</w:t>
            </w:r>
            <w:r w:rsidR="007D2DE6" w:rsidRPr="00F664E8">
              <w:rPr>
                <w:rFonts w:ascii="宋体" w:hAnsi="宋体" w:hint="eastAsia"/>
                <w:bCs/>
                <w:sz w:val="24"/>
                <w:szCs w:val="24"/>
              </w:rPr>
              <w:t>轻伤率≤3‰</w:t>
            </w:r>
          </w:p>
        </w:tc>
        <w:tc>
          <w:tcPr>
            <w:tcW w:w="578" w:type="pct"/>
            <w:shd w:val="clear" w:color="auto" w:fill="FFFFFF"/>
            <w:vAlign w:val="center"/>
          </w:tcPr>
          <w:p w:rsidR="003030B9" w:rsidRPr="00F664E8" w:rsidRDefault="003030B9" w:rsidP="005A402F">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统计与分析</w:t>
            </w:r>
          </w:p>
        </w:tc>
        <w:tc>
          <w:tcPr>
            <w:tcW w:w="971" w:type="pct"/>
            <w:shd w:val="clear" w:color="auto" w:fill="FFFFFF"/>
            <w:vAlign w:val="center"/>
          </w:tcPr>
          <w:p w:rsidR="003030B9" w:rsidRPr="00F664E8" w:rsidRDefault="003030B9" w:rsidP="00263958">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程序、管理方案、检查</w:t>
            </w:r>
          </w:p>
        </w:tc>
      </w:tr>
      <w:tr w:rsidR="00B245F0" w:rsidRPr="00F664E8" w:rsidTr="005159F5">
        <w:trPr>
          <w:trHeight w:val="991"/>
          <w:jc w:val="center"/>
        </w:trPr>
        <w:tc>
          <w:tcPr>
            <w:tcW w:w="383" w:type="pct"/>
            <w:vMerge w:val="restart"/>
            <w:shd w:val="clear" w:color="auto" w:fill="FFFFFF"/>
            <w:vAlign w:val="center"/>
          </w:tcPr>
          <w:p w:rsidR="00B245F0" w:rsidRPr="00F664E8" w:rsidRDefault="00B245F0"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公共卫生</w:t>
            </w:r>
          </w:p>
        </w:tc>
        <w:tc>
          <w:tcPr>
            <w:tcW w:w="561" w:type="pct"/>
            <w:shd w:val="clear" w:color="auto" w:fill="FFFFFF"/>
            <w:vAlign w:val="center"/>
          </w:tcPr>
          <w:p w:rsidR="00B245F0" w:rsidRPr="00F664E8" w:rsidRDefault="00B245F0" w:rsidP="005159F5">
            <w:pPr>
              <w:widowControl/>
              <w:ind w:leftChars="-48" w:left="19" w:rightChars="-49" w:right="-103" w:hangingChars="50" w:hanging="120"/>
              <w:jc w:val="center"/>
              <w:rPr>
                <w:rFonts w:asciiTheme="minorEastAsia" w:hAnsiTheme="minorEastAsia" w:cs="宋体"/>
                <w:sz w:val="24"/>
                <w:szCs w:val="24"/>
              </w:rPr>
            </w:pPr>
            <w:r w:rsidRPr="00F664E8">
              <w:rPr>
                <w:rFonts w:asciiTheme="minorEastAsia" w:hAnsiTheme="minorEastAsia" w:cs="宋体" w:hint="eastAsia"/>
                <w:sz w:val="24"/>
                <w:szCs w:val="24"/>
              </w:rPr>
              <w:t>焊接印刷产生的废气</w:t>
            </w:r>
          </w:p>
        </w:tc>
        <w:tc>
          <w:tcPr>
            <w:tcW w:w="616" w:type="pct"/>
            <w:shd w:val="clear" w:color="auto" w:fill="FFFFFF"/>
            <w:vAlign w:val="center"/>
          </w:tcPr>
          <w:p w:rsidR="00B245F0" w:rsidRPr="00F664E8" w:rsidRDefault="00B245F0" w:rsidP="005159F5">
            <w:pPr>
              <w:widowControl/>
              <w:ind w:leftChars="-53" w:left="21" w:rightChars="-38" w:right="-80" w:hangingChars="55" w:hanging="132"/>
              <w:jc w:val="left"/>
              <w:rPr>
                <w:rFonts w:asciiTheme="minorEastAsia" w:hAnsiTheme="minorEastAsia" w:cs="宋体"/>
                <w:sz w:val="24"/>
                <w:szCs w:val="24"/>
              </w:rPr>
            </w:pPr>
            <w:r w:rsidRPr="00F664E8">
              <w:rPr>
                <w:rFonts w:asciiTheme="minorEastAsia" w:hAnsiTheme="minorEastAsia" w:cs="宋体" w:hint="eastAsia"/>
                <w:sz w:val="24"/>
                <w:szCs w:val="24"/>
              </w:rPr>
              <w:t>导致职业病</w:t>
            </w:r>
          </w:p>
        </w:tc>
        <w:tc>
          <w:tcPr>
            <w:tcW w:w="939" w:type="pct"/>
            <w:shd w:val="clear" w:color="auto" w:fill="FFFFFF"/>
            <w:vAlign w:val="center"/>
          </w:tcPr>
          <w:p w:rsidR="00B245F0" w:rsidRPr="00F664E8" w:rsidRDefault="00B245F0" w:rsidP="003030B9">
            <w:pPr>
              <w:widowControl/>
              <w:jc w:val="left"/>
              <w:rPr>
                <w:rFonts w:asciiTheme="minorEastAsia" w:hAnsiTheme="minorEastAsia" w:cs="宋体"/>
                <w:sz w:val="24"/>
                <w:szCs w:val="24"/>
              </w:rPr>
            </w:pPr>
            <w:r w:rsidRPr="00F664E8">
              <w:rPr>
                <w:rFonts w:asciiTheme="minorEastAsia" w:hAnsiTheme="minorEastAsia" w:cs="宋体"/>
                <w:sz w:val="24"/>
                <w:szCs w:val="24"/>
              </w:rPr>
              <w:t>GBZ2</w:t>
            </w:r>
            <w:r w:rsidRPr="00F664E8">
              <w:rPr>
                <w:rFonts w:asciiTheme="minorEastAsia" w:hAnsiTheme="minorEastAsia" w:cs="宋体" w:hint="eastAsia"/>
                <w:sz w:val="24"/>
                <w:szCs w:val="24"/>
              </w:rPr>
              <w:t>.1</w:t>
            </w:r>
            <w:r w:rsidRPr="00F664E8">
              <w:rPr>
                <w:rFonts w:asciiTheme="minorEastAsia" w:hAnsiTheme="minorEastAsia" w:cs="宋体"/>
                <w:sz w:val="24"/>
                <w:szCs w:val="24"/>
              </w:rPr>
              <w:t>-200</w:t>
            </w:r>
            <w:r w:rsidRPr="00F664E8">
              <w:rPr>
                <w:rFonts w:asciiTheme="minorEastAsia" w:hAnsiTheme="minorEastAsia" w:cs="宋体" w:hint="eastAsia"/>
                <w:sz w:val="24"/>
                <w:szCs w:val="24"/>
              </w:rPr>
              <w:t>7</w:t>
            </w:r>
          </w:p>
        </w:tc>
        <w:tc>
          <w:tcPr>
            <w:tcW w:w="952" w:type="pct"/>
            <w:shd w:val="clear" w:color="auto" w:fill="FFFFFF"/>
            <w:vAlign w:val="center"/>
          </w:tcPr>
          <w:p w:rsidR="00B245F0" w:rsidRPr="00F664E8" w:rsidRDefault="00B245F0"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无职业病</w:t>
            </w:r>
          </w:p>
        </w:tc>
        <w:tc>
          <w:tcPr>
            <w:tcW w:w="578" w:type="pct"/>
            <w:shd w:val="clear" w:color="auto" w:fill="FFFFFF"/>
            <w:vAlign w:val="center"/>
          </w:tcPr>
          <w:p w:rsidR="00B245F0" w:rsidRPr="00F664E8" w:rsidRDefault="00B245F0" w:rsidP="00A350BA">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委外体检</w:t>
            </w:r>
          </w:p>
        </w:tc>
        <w:tc>
          <w:tcPr>
            <w:tcW w:w="971" w:type="pct"/>
            <w:shd w:val="clear" w:color="auto" w:fill="FFFFFF"/>
            <w:vAlign w:val="center"/>
          </w:tcPr>
          <w:p w:rsidR="00B245F0" w:rsidRPr="00F664E8" w:rsidRDefault="00B245F0" w:rsidP="00B245F0">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程序、管理方案、检查</w:t>
            </w:r>
          </w:p>
        </w:tc>
      </w:tr>
      <w:tr w:rsidR="00B245F0" w:rsidRPr="00F664E8" w:rsidTr="005159F5">
        <w:trPr>
          <w:trHeight w:val="977"/>
          <w:jc w:val="center"/>
        </w:trPr>
        <w:tc>
          <w:tcPr>
            <w:tcW w:w="383" w:type="pct"/>
            <w:vMerge/>
            <w:shd w:val="clear" w:color="auto" w:fill="FFFFFF"/>
            <w:vAlign w:val="center"/>
          </w:tcPr>
          <w:p w:rsidR="00B245F0" w:rsidRPr="00F664E8" w:rsidRDefault="00B245F0" w:rsidP="000B2FFB">
            <w:pPr>
              <w:widowControl/>
              <w:jc w:val="center"/>
              <w:rPr>
                <w:rFonts w:asciiTheme="minorEastAsia" w:hAnsiTheme="minorEastAsia" w:cs="宋体"/>
                <w:sz w:val="24"/>
                <w:szCs w:val="24"/>
              </w:rPr>
            </w:pPr>
          </w:p>
        </w:tc>
        <w:tc>
          <w:tcPr>
            <w:tcW w:w="561" w:type="pct"/>
            <w:shd w:val="clear" w:color="auto" w:fill="FFFFFF"/>
            <w:vAlign w:val="center"/>
          </w:tcPr>
          <w:p w:rsidR="00B245F0" w:rsidRPr="00F664E8" w:rsidRDefault="00B245F0" w:rsidP="005159F5">
            <w:pPr>
              <w:widowControl/>
              <w:ind w:leftChars="-48" w:left="19" w:rightChars="-49" w:right="-103" w:hangingChars="50" w:hanging="120"/>
              <w:jc w:val="center"/>
              <w:rPr>
                <w:rFonts w:asciiTheme="minorEastAsia" w:hAnsiTheme="minorEastAsia" w:cs="宋体"/>
                <w:sz w:val="24"/>
                <w:szCs w:val="24"/>
              </w:rPr>
            </w:pPr>
            <w:r w:rsidRPr="00F664E8">
              <w:rPr>
                <w:rFonts w:asciiTheme="minorEastAsia" w:hAnsiTheme="minorEastAsia" w:cs="宋体" w:hint="eastAsia"/>
                <w:sz w:val="24"/>
                <w:szCs w:val="24"/>
              </w:rPr>
              <w:t>噪声</w:t>
            </w:r>
          </w:p>
        </w:tc>
        <w:tc>
          <w:tcPr>
            <w:tcW w:w="616" w:type="pct"/>
            <w:shd w:val="clear" w:color="auto" w:fill="FFFFFF"/>
            <w:vAlign w:val="center"/>
          </w:tcPr>
          <w:p w:rsidR="00B245F0" w:rsidRPr="00F664E8" w:rsidRDefault="00B245F0" w:rsidP="005159F5">
            <w:pPr>
              <w:widowControl/>
              <w:ind w:leftChars="-53" w:left="21" w:rightChars="-38" w:right="-80" w:hangingChars="55" w:hanging="132"/>
              <w:jc w:val="left"/>
              <w:rPr>
                <w:rFonts w:asciiTheme="minorEastAsia" w:hAnsiTheme="minorEastAsia" w:cs="宋体"/>
                <w:sz w:val="24"/>
                <w:szCs w:val="24"/>
              </w:rPr>
            </w:pPr>
            <w:r w:rsidRPr="00F664E8">
              <w:rPr>
                <w:rFonts w:asciiTheme="minorEastAsia" w:hAnsiTheme="minorEastAsia" w:cs="宋体" w:hint="eastAsia"/>
                <w:sz w:val="24"/>
                <w:szCs w:val="24"/>
              </w:rPr>
              <w:t>导致职业病</w:t>
            </w:r>
          </w:p>
        </w:tc>
        <w:tc>
          <w:tcPr>
            <w:tcW w:w="939" w:type="pct"/>
            <w:shd w:val="clear" w:color="auto" w:fill="FFFFFF"/>
            <w:vAlign w:val="center"/>
          </w:tcPr>
          <w:p w:rsidR="00B245F0" w:rsidRPr="00F664E8" w:rsidRDefault="00B245F0" w:rsidP="003030B9">
            <w:pPr>
              <w:widowControl/>
              <w:jc w:val="left"/>
              <w:rPr>
                <w:rFonts w:asciiTheme="minorEastAsia" w:hAnsiTheme="minorEastAsia" w:cs="宋体"/>
                <w:sz w:val="24"/>
                <w:szCs w:val="24"/>
              </w:rPr>
            </w:pPr>
            <w:r w:rsidRPr="00F664E8">
              <w:rPr>
                <w:rFonts w:asciiTheme="minorEastAsia" w:hAnsiTheme="minorEastAsia" w:cs="宋体"/>
                <w:sz w:val="24"/>
                <w:szCs w:val="24"/>
              </w:rPr>
              <w:t>GBZ2</w:t>
            </w:r>
            <w:r w:rsidRPr="00F664E8">
              <w:rPr>
                <w:rFonts w:asciiTheme="minorEastAsia" w:hAnsiTheme="minorEastAsia" w:cs="宋体" w:hint="eastAsia"/>
                <w:sz w:val="24"/>
                <w:szCs w:val="24"/>
              </w:rPr>
              <w:t>.2</w:t>
            </w:r>
            <w:r w:rsidRPr="00F664E8">
              <w:rPr>
                <w:rFonts w:asciiTheme="minorEastAsia" w:hAnsiTheme="minorEastAsia" w:cs="宋体"/>
                <w:sz w:val="24"/>
                <w:szCs w:val="24"/>
              </w:rPr>
              <w:t>-200</w:t>
            </w:r>
            <w:r w:rsidRPr="00F664E8">
              <w:rPr>
                <w:rFonts w:asciiTheme="minorEastAsia" w:hAnsiTheme="minorEastAsia" w:cs="宋体" w:hint="eastAsia"/>
                <w:sz w:val="24"/>
                <w:szCs w:val="24"/>
              </w:rPr>
              <w:t>7</w:t>
            </w:r>
          </w:p>
        </w:tc>
        <w:tc>
          <w:tcPr>
            <w:tcW w:w="952" w:type="pct"/>
            <w:shd w:val="clear" w:color="auto" w:fill="FFFFFF"/>
            <w:vAlign w:val="center"/>
          </w:tcPr>
          <w:p w:rsidR="00B245F0" w:rsidRPr="00F664E8" w:rsidRDefault="00B245F0"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无职业病</w:t>
            </w:r>
          </w:p>
        </w:tc>
        <w:tc>
          <w:tcPr>
            <w:tcW w:w="578" w:type="pct"/>
            <w:shd w:val="clear" w:color="auto" w:fill="FFFFFF"/>
            <w:vAlign w:val="center"/>
          </w:tcPr>
          <w:p w:rsidR="00B245F0" w:rsidRPr="00F664E8" w:rsidRDefault="00B245F0" w:rsidP="00343845">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委外体检</w:t>
            </w:r>
          </w:p>
        </w:tc>
        <w:tc>
          <w:tcPr>
            <w:tcW w:w="971" w:type="pct"/>
            <w:shd w:val="clear" w:color="auto" w:fill="FFFFFF"/>
            <w:vAlign w:val="center"/>
          </w:tcPr>
          <w:p w:rsidR="00B245F0" w:rsidRPr="00F664E8" w:rsidRDefault="00B245F0" w:rsidP="00B245F0">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程序、管理方案、检查</w:t>
            </w:r>
          </w:p>
        </w:tc>
      </w:tr>
    </w:tbl>
    <w:p w:rsidR="00317F4B" w:rsidRPr="00F664E8" w:rsidRDefault="005159F5" w:rsidP="005159F5">
      <w:pPr>
        <w:spacing w:line="360" w:lineRule="auto"/>
        <w:ind w:firstLineChars="200" w:firstLine="482"/>
        <w:rPr>
          <w:rFonts w:asciiTheme="minorEastAsia" w:hAnsiTheme="minorEastAsia"/>
          <w:sz w:val="24"/>
          <w:szCs w:val="24"/>
        </w:rPr>
      </w:pPr>
      <w:r w:rsidRPr="00F664E8">
        <w:rPr>
          <w:rFonts w:asciiTheme="minorEastAsia" w:hAnsiTheme="minorEastAsia" w:hint="eastAsia"/>
          <w:b/>
          <w:sz w:val="24"/>
          <w:szCs w:val="24"/>
        </w:rPr>
        <w:t>1.2</w:t>
      </w:r>
      <w:r w:rsidR="00317F4B" w:rsidRPr="00F664E8">
        <w:rPr>
          <w:rFonts w:asciiTheme="minorEastAsia" w:hAnsiTheme="minorEastAsia" w:hint="eastAsia"/>
          <w:sz w:val="24"/>
          <w:szCs w:val="24"/>
        </w:rPr>
        <w:t>公司高层运用战略环境分析中的外部审计方法，以及利用行业和网络等途径得出：产品安全、环境保护、能源消耗、安全生产、公共卫生对公司未来产品及运营将产生重大影响。</w:t>
      </w:r>
    </w:p>
    <w:p w:rsidR="000B2FFB" w:rsidRPr="00F664E8" w:rsidRDefault="000B2FFB" w:rsidP="005159F5">
      <w:pPr>
        <w:spacing w:line="360" w:lineRule="auto"/>
        <w:ind w:firstLineChars="200" w:firstLine="482"/>
        <w:jc w:val="center"/>
        <w:rPr>
          <w:rFonts w:asciiTheme="minorEastAsia" w:hAnsiTheme="minorEastAsia"/>
          <w:b/>
          <w:sz w:val="24"/>
          <w:szCs w:val="24"/>
        </w:rPr>
      </w:pPr>
    </w:p>
    <w:p w:rsidR="005159F5" w:rsidRPr="00F664E8" w:rsidRDefault="005159F5" w:rsidP="005159F5">
      <w:pPr>
        <w:spacing w:line="360" w:lineRule="auto"/>
        <w:ind w:firstLineChars="200" w:firstLine="482"/>
        <w:jc w:val="center"/>
        <w:rPr>
          <w:rFonts w:asciiTheme="minorEastAsia" w:hAnsiTheme="minorEastAsia"/>
          <w:b/>
          <w:sz w:val="24"/>
          <w:szCs w:val="24"/>
        </w:rPr>
      </w:pPr>
    </w:p>
    <w:p w:rsidR="00317F4B" w:rsidRPr="00F664E8" w:rsidRDefault="00317F4B" w:rsidP="005159F5">
      <w:pPr>
        <w:spacing w:line="360" w:lineRule="auto"/>
        <w:ind w:firstLineChars="200" w:firstLine="482"/>
        <w:jc w:val="center"/>
        <w:rPr>
          <w:rFonts w:asciiTheme="minorEastAsia" w:hAnsiTheme="minorEastAsia"/>
          <w:b/>
          <w:sz w:val="24"/>
          <w:szCs w:val="24"/>
        </w:rPr>
      </w:pPr>
      <w:r w:rsidRPr="00F664E8">
        <w:rPr>
          <w:rFonts w:asciiTheme="minorEastAsia" w:hAnsiTheme="minorEastAsia" w:hint="eastAsia"/>
          <w:b/>
          <w:sz w:val="24"/>
          <w:szCs w:val="24"/>
        </w:rPr>
        <w:lastRenderedPageBreak/>
        <w:t>公共责任的预见和应对</w:t>
      </w:r>
    </w:p>
    <w:tbl>
      <w:tblPr>
        <w:tblW w:w="5000" w:type="pct"/>
        <w:tblBorders>
          <w:top w:val="thinThickSmallGap" w:sz="18" w:space="0" w:color="008080"/>
          <w:left w:val="thinThickSmallGap" w:sz="18" w:space="0" w:color="008080"/>
          <w:bottom w:val="thickThinSmallGap" w:sz="18" w:space="0" w:color="008080"/>
          <w:right w:val="thickThinSmallGap" w:sz="18" w:space="0" w:color="008080"/>
          <w:insideH w:val="single" w:sz="6" w:space="0" w:color="008080"/>
          <w:insideV w:val="single" w:sz="6" w:space="0" w:color="008080"/>
        </w:tblBorders>
        <w:tblLook w:val="0000"/>
      </w:tblPr>
      <w:tblGrid>
        <w:gridCol w:w="1379"/>
        <w:gridCol w:w="1616"/>
        <w:gridCol w:w="5527"/>
      </w:tblGrid>
      <w:tr w:rsidR="00317F4B" w:rsidRPr="00F664E8" w:rsidTr="000B2FFB">
        <w:trPr>
          <w:trHeight w:val="407"/>
          <w:tblHeader/>
        </w:trPr>
        <w:tc>
          <w:tcPr>
            <w:tcW w:w="809"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控制项目</w:t>
            </w:r>
          </w:p>
        </w:tc>
        <w:tc>
          <w:tcPr>
            <w:tcW w:w="948"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隐忧</w:t>
            </w:r>
          </w:p>
        </w:tc>
        <w:tc>
          <w:tcPr>
            <w:tcW w:w="3243"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提前的准备</w:t>
            </w:r>
          </w:p>
        </w:tc>
      </w:tr>
      <w:tr w:rsidR="00317F4B" w:rsidRPr="00F664E8" w:rsidTr="000B2FFB">
        <w:trPr>
          <w:trHeight w:val="471"/>
        </w:trPr>
        <w:tc>
          <w:tcPr>
            <w:tcW w:w="809"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产品安全</w:t>
            </w:r>
          </w:p>
        </w:tc>
        <w:tc>
          <w:tcPr>
            <w:tcW w:w="948" w:type="pct"/>
            <w:vAlign w:val="center"/>
          </w:tcPr>
          <w:p w:rsidR="00317F4B" w:rsidRPr="00F664E8" w:rsidRDefault="00317F4B" w:rsidP="00B245F0">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随着国际社会对环境保护和人类健康的重视，客户对产品</w:t>
            </w:r>
            <w:r w:rsidR="00B245F0" w:rsidRPr="00F664E8">
              <w:rPr>
                <w:rFonts w:asciiTheme="minorEastAsia" w:hAnsiTheme="minorEastAsia" w:cs="宋体" w:hint="eastAsia"/>
                <w:sz w:val="24"/>
                <w:szCs w:val="24"/>
              </w:rPr>
              <w:t>安全性能</w:t>
            </w:r>
          </w:p>
        </w:tc>
        <w:tc>
          <w:tcPr>
            <w:tcW w:w="3243" w:type="pct"/>
            <w:vAlign w:val="center"/>
          </w:tcPr>
          <w:p w:rsidR="00317F4B" w:rsidRPr="00F664E8" w:rsidRDefault="00317F4B" w:rsidP="000B2FFB">
            <w:pPr>
              <w:widowControl/>
              <w:rPr>
                <w:rFonts w:asciiTheme="minorEastAsia" w:hAnsiTheme="minorEastAsia" w:cs="宋体"/>
                <w:spacing w:val="-4"/>
                <w:sz w:val="24"/>
                <w:szCs w:val="24"/>
              </w:rPr>
            </w:pPr>
            <w:r w:rsidRPr="00F664E8">
              <w:rPr>
                <w:rFonts w:asciiTheme="minorEastAsia" w:hAnsiTheme="minorEastAsia" w:cs="宋体"/>
                <w:spacing w:val="-4"/>
                <w:sz w:val="24"/>
                <w:szCs w:val="24"/>
              </w:rPr>
              <w:t>1</w:t>
            </w:r>
            <w:r w:rsidRPr="00F664E8">
              <w:rPr>
                <w:rFonts w:asciiTheme="minorEastAsia" w:hAnsiTheme="minorEastAsia" w:cs="宋体" w:hint="eastAsia"/>
                <w:spacing w:val="-4"/>
                <w:sz w:val="24"/>
                <w:szCs w:val="24"/>
              </w:rPr>
              <w:t>、</w:t>
            </w:r>
            <w:r w:rsidR="00B245F0" w:rsidRPr="00F664E8">
              <w:rPr>
                <w:rFonts w:asciiTheme="minorEastAsia" w:hAnsiTheme="minorEastAsia" w:cs="宋体" w:hint="eastAsia"/>
                <w:spacing w:val="-4"/>
                <w:sz w:val="24"/>
                <w:szCs w:val="24"/>
              </w:rPr>
              <w:t>设计源头进行控制</w:t>
            </w:r>
            <w:r w:rsidRPr="00F664E8">
              <w:rPr>
                <w:rFonts w:asciiTheme="minorEastAsia" w:hAnsiTheme="minorEastAsia" w:cs="宋体" w:hint="eastAsia"/>
                <w:spacing w:val="-4"/>
                <w:sz w:val="24"/>
                <w:szCs w:val="24"/>
              </w:rPr>
              <w:t>，</w:t>
            </w:r>
            <w:r w:rsidR="00B245F0" w:rsidRPr="00F664E8">
              <w:rPr>
                <w:rFonts w:asciiTheme="minorEastAsia" w:hAnsiTheme="minorEastAsia" w:cs="宋体" w:hint="eastAsia"/>
                <w:spacing w:val="-4"/>
                <w:sz w:val="24"/>
                <w:szCs w:val="24"/>
              </w:rPr>
              <w:t>确保产品的电气安全符合要求；</w:t>
            </w:r>
          </w:p>
          <w:p w:rsidR="00317F4B" w:rsidRPr="00F664E8" w:rsidRDefault="00317F4B" w:rsidP="000B2FFB">
            <w:pPr>
              <w:widowControl/>
              <w:rPr>
                <w:rFonts w:asciiTheme="minorEastAsia" w:hAnsiTheme="minorEastAsia" w:cs="宋体"/>
                <w:spacing w:val="-4"/>
                <w:sz w:val="24"/>
                <w:szCs w:val="24"/>
              </w:rPr>
            </w:pPr>
            <w:r w:rsidRPr="00F664E8">
              <w:rPr>
                <w:rFonts w:asciiTheme="minorEastAsia" w:hAnsiTheme="minorEastAsia" w:cs="宋体"/>
                <w:spacing w:val="-4"/>
                <w:sz w:val="24"/>
                <w:szCs w:val="24"/>
              </w:rPr>
              <w:t>2</w:t>
            </w:r>
            <w:r w:rsidRPr="00F664E8">
              <w:rPr>
                <w:rFonts w:asciiTheme="minorEastAsia" w:hAnsiTheme="minorEastAsia" w:cs="宋体" w:hint="eastAsia"/>
                <w:spacing w:val="-4"/>
                <w:sz w:val="24"/>
                <w:szCs w:val="24"/>
              </w:rPr>
              <w:t>、</w:t>
            </w:r>
            <w:r w:rsidR="00B245F0" w:rsidRPr="00F664E8">
              <w:rPr>
                <w:rFonts w:asciiTheme="minorEastAsia" w:hAnsiTheme="minorEastAsia" w:cs="宋体" w:hint="eastAsia"/>
                <w:spacing w:val="-4"/>
                <w:sz w:val="24"/>
                <w:szCs w:val="24"/>
              </w:rPr>
              <w:t>加强对</w:t>
            </w:r>
            <w:r w:rsidRPr="00F664E8">
              <w:rPr>
                <w:rFonts w:asciiTheme="minorEastAsia" w:hAnsiTheme="minorEastAsia" w:cs="宋体" w:hint="eastAsia"/>
                <w:spacing w:val="-4"/>
                <w:sz w:val="24"/>
                <w:szCs w:val="24"/>
              </w:rPr>
              <w:t>供方</w:t>
            </w:r>
            <w:r w:rsidR="00B245F0" w:rsidRPr="00F664E8">
              <w:rPr>
                <w:rFonts w:asciiTheme="minorEastAsia" w:hAnsiTheme="minorEastAsia" w:cs="宋体" w:hint="eastAsia"/>
                <w:spacing w:val="-4"/>
                <w:sz w:val="24"/>
                <w:szCs w:val="24"/>
              </w:rPr>
              <w:t>的</w:t>
            </w:r>
            <w:r w:rsidRPr="00F664E8">
              <w:rPr>
                <w:rFonts w:asciiTheme="minorEastAsia" w:hAnsiTheme="minorEastAsia" w:cs="宋体" w:hint="eastAsia"/>
                <w:spacing w:val="-4"/>
                <w:sz w:val="24"/>
                <w:szCs w:val="24"/>
              </w:rPr>
              <w:t>控制，确保供给公司的</w:t>
            </w:r>
            <w:r w:rsidR="00B245F0" w:rsidRPr="00F664E8">
              <w:rPr>
                <w:rFonts w:asciiTheme="minorEastAsia" w:hAnsiTheme="minorEastAsia" w:cs="宋体" w:hint="eastAsia"/>
                <w:spacing w:val="-4"/>
                <w:sz w:val="24"/>
                <w:szCs w:val="24"/>
              </w:rPr>
              <w:t>原材料</w:t>
            </w:r>
            <w:r w:rsidRPr="00F664E8">
              <w:rPr>
                <w:rFonts w:asciiTheme="minorEastAsia" w:hAnsiTheme="minorEastAsia" w:cs="宋体" w:hint="eastAsia"/>
                <w:spacing w:val="-4"/>
                <w:sz w:val="24"/>
                <w:szCs w:val="24"/>
              </w:rPr>
              <w:t>符合要求；</w:t>
            </w:r>
          </w:p>
          <w:p w:rsidR="00317F4B" w:rsidRPr="00F664E8" w:rsidRDefault="00317F4B" w:rsidP="00B245F0">
            <w:pPr>
              <w:widowControl/>
              <w:rPr>
                <w:rFonts w:asciiTheme="minorEastAsia" w:hAnsiTheme="minorEastAsia" w:cs="宋体"/>
                <w:spacing w:val="-4"/>
                <w:sz w:val="24"/>
                <w:szCs w:val="24"/>
              </w:rPr>
            </w:pPr>
            <w:r w:rsidRPr="00F664E8">
              <w:rPr>
                <w:rFonts w:asciiTheme="minorEastAsia" w:hAnsiTheme="minorEastAsia" w:cs="宋体"/>
                <w:spacing w:val="-4"/>
                <w:sz w:val="24"/>
                <w:szCs w:val="24"/>
              </w:rPr>
              <w:t>3</w:t>
            </w:r>
            <w:r w:rsidRPr="00F664E8">
              <w:rPr>
                <w:rFonts w:asciiTheme="minorEastAsia" w:hAnsiTheme="minorEastAsia" w:cs="宋体" w:hint="eastAsia"/>
                <w:spacing w:val="-4"/>
                <w:sz w:val="24"/>
                <w:szCs w:val="24"/>
              </w:rPr>
              <w:t>、公司对进厂原料进行抽检，</w:t>
            </w:r>
            <w:r w:rsidR="00B245F0" w:rsidRPr="00F664E8">
              <w:rPr>
                <w:rFonts w:asciiTheme="minorEastAsia" w:hAnsiTheme="minorEastAsia" w:cs="宋体" w:hint="eastAsia"/>
                <w:spacing w:val="-4"/>
                <w:sz w:val="24"/>
                <w:szCs w:val="24"/>
              </w:rPr>
              <w:t>确保不合格的原材料不被使用。</w:t>
            </w:r>
          </w:p>
          <w:p w:rsidR="00B245F0" w:rsidRPr="00F664E8" w:rsidRDefault="00B245F0" w:rsidP="00B245F0">
            <w:pPr>
              <w:widowControl/>
              <w:rPr>
                <w:rFonts w:asciiTheme="minorEastAsia" w:hAnsiTheme="minorEastAsia" w:cs="宋体"/>
                <w:spacing w:val="-4"/>
                <w:sz w:val="24"/>
                <w:szCs w:val="24"/>
              </w:rPr>
            </w:pPr>
            <w:r w:rsidRPr="00F664E8">
              <w:rPr>
                <w:rFonts w:asciiTheme="minorEastAsia" w:hAnsiTheme="minorEastAsia" w:cs="宋体" w:hint="eastAsia"/>
                <w:spacing w:val="-4"/>
                <w:sz w:val="24"/>
                <w:szCs w:val="24"/>
              </w:rPr>
              <w:t>4、加强产品的检验试验，确保不交付不合格的产品。</w:t>
            </w:r>
          </w:p>
        </w:tc>
      </w:tr>
      <w:tr w:rsidR="00317F4B" w:rsidRPr="00F664E8" w:rsidTr="000B2FFB">
        <w:trPr>
          <w:trHeight w:val="471"/>
        </w:trPr>
        <w:tc>
          <w:tcPr>
            <w:tcW w:w="809"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环境保护、能源消耗、资源的综合利用</w:t>
            </w:r>
          </w:p>
        </w:tc>
        <w:tc>
          <w:tcPr>
            <w:tcW w:w="948"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随着人类生存环境的不断遭到破环，各国都加大了对环保、能耗和新能源开发的重视</w:t>
            </w:r>
          </w:p>
        </w:tc>
        <w:tc>
          <w:tcPr>
            <w:tcW w:w="3243" w:type="pct"/>
            <w:vAlign w:val="center"/>
          </w:tcPr>
          <w:p w:rsidR="00317F4B" w:rsidRPr="00F664E8" w:rsidRDefault="00317F4B" w:rsidP="000B2FFB">
            <w:pPr>
              <w:widowControl/>
              <w:rPr>
                <w:rFonts w:asciiTheme="minorEastAsia" w:hAnsiTheme="minorEastAsia" w:cs="宋体"/>
                <w:sz w:val="24"/>
                <w:szCs w:val="24"/>
              </w:rPr>
            </w:pPr>
            <w:r w:rsidRPr="00F664E8">
              <w:rPr>
                <w:rFonts w:asciiTheme="minorEastAsia" w:hAnsiTheme="minorEastAsia" w:cs="宋体"/>
                <w:sz w:val="24"/>
                <w:szCs w:val="24"/>
              </w:rPr>
              <w:t>1</w:t>
            </w:r>
            <w:r w:rsidRPr="00F664E8">
              <w:rPr>
                <w:rFonts w:asciiTheme="minorEastAsia" w:hAnsiTheme="minorEastAsia" w:cs="宋体" w:hint="eastAsia"/>
                <w:sz w:val="24"/>
                <w:szCs w:val="24"/>
              </w:rPr>
              <w:t>、公司在</w:t>
            </w:r>
            <w:r w:rsidRPr="00F664E8">
              <w:rPr>
                <w:rFonts w:asciiTheme="minorEastAsia" w:hAnsiTheme="minorEastAsia" w:cs="宋体"/>
                <w:sz w:val="24"/>
                <w:szCs w:val="24"/>
              </w:rPr>
              <w:t>20</w:t>
            </w:r>
            <w:r w:rsidR="00B245F0" w:rsidRPr="00F664E8">
              <w:rPr>
                <w:rFonts w:asciiTheme="minorEastAsia" w:hAnsiTheme="minorEastAsia" w:cs="宋体" w:hint="eastAsia"/>
                <w:sz w:val="24"/>
                <w:szCs w:val="24"/>
              </w:rPr>
              <w:t>18</w:t>
            </w:r>
            <w:r w:rsidRPr="00F664E8">
              <w:rPr>
                <w:rFonts w:asciiTheme="minorEastAsia" w:hAnsiTheme="minorEastAsia" w:cs="宋体" w:hint="eastAsia"/>
                <w:sz w:val="24"/>
                <w:szCs w:val="24"/>
              </w:rPr>
              <w:t>年已通过环保“三同时”的审核；</w:t>
            </w:r>
          </w:p>
          <w:p w:rsidR="00317F4B" w:rsidRPr="00F664E8" w:rsidRDefault="00317F4B" w:rsidP="000B2FFB">
            <w:pPr>
              <w:widowControl/>
              <w:rPr>
                <w:rFonts w:asciiTheme="minorEastAsia" w:hAnsiTheme="minorEastAsia" w:cs="宋体"/>
                <w:sz w:val="24"/>
                <w:szCs w:val="24"/>
              </w:rPr>
            </w:pPr>
            <w:r w:rsidRPr="00F664E8">
              <w:rPr>
                <w:rFonts w:asciiTheme="minorEastAsia" w:hAnsiTheme="minorEastAsia" w:cs="宋体"/>
                <w:sz w:val="24"/>
                <w:szCs w:val="24"/>
              </w:rPr>
              <w:t>2</w:t>
            </w:r>
            <w:r w:rsidRPr="00F664E8">
              <w:rPr>
                <w:rFonts w:asciiTheme="minorEastAsia" w:hAnsiTheme="minorEastAsia" w:cs="宋体" w:hint="eastAsia"/>
                <w:sz w:val="24"/>
                <w:szCs w:val="24"/>
              </w:rPr>
              <w:t>、引进先进设备、先进技术，公司在</w:t>
            </w:r>
            <w:r w:rsidRPr="00F664E8">
              <w:rPr>
                <w:rFonts w:asciiTheme="minorEastAsia" w:hAnsiTheme="minorEastAsia" w:cs="宋体"/>
                <w:sz w:val="24"/>
                <w:szCs w:val="24"/>
              </w:rPr>
              <w:t>201</w:t>
            </w:r>
            <w:r w:rsidR="00B245F0" w:rsidRPr="00F664E8">
              <w:rPr>
                <w:rFonts w:asciiTheme="minorEastAsia" w:hAnsiTheme="minorEastAsia" w:cs="宋体" w:hint="eastAsia"/>
                <w:sz w:val="24"/>
                <w:szCs w:val="24"/>
              </w:rPr>
              <w:t>9</w:t>
            </w:r>
            <w:r w:rsidRPr="00F664E8">
              <w:rPr>
                <w:rFonts w:asciiTheme="minorEastAsia" w:hAnsiTheme="minorEastAsia" w:cs="宋体" w:hint="eastAsia"/>
                <w:sz w:val="24"/>
                <w:szCs w:val="24"/>
              </w:rPr>
              <w:t>年能耗</w:t>
            </w:r>
            <w:r w:rsidR="00B245F0" w:rsidRPr="00F664E8">
              <w:rPr>
                <w:rFonts w:asciiTheme="minorEastAsia" w:hAnsiTheme="minorEastAsia" w:cs="宋体" w:hint="eastAsia"/>
                <w:sz w:val="24"/>
                <w:szCs w:val="24"/>
              </w:rPr>
              <w:t>产值</w:t>
            </w:r>
            <w:r w:rsidRPr="00F664E8">
              <w:rPr>
                <w:rFonts w:asciiTheme="minorEastAsia" w:hAnsiTheme="minorEastAsia" w:cs="宋体" w:hint="eastAsia"/>
                <w:sz w:val="24"/>
                <w:szCs w:val="24"/>
              </w:rPr>
              <w:t>比</w:t>
            </w:r>
            <w:r w:rsidRPr="00F664E8">
              <w:rPr>
                <w:rFonts w:asciiTheme="minorEastAsia" w:hAnsiTheme="minorEastAsia" w:cs="宋体"/>
                <w:sz w:val="24"/>
                <w:szCs w:val="24"/>
              </w:rPr>
              <w:t>20</w:t>
            </w:r>
            <w:r w:rsidRPr="00F664E8">
              <w:rPr>
                <w:rFonts w:asciiTheme="minorEastAsia" w:hAnsiTheme="minorEastAsia" w:cs="宋体" w:hint="eastAsia"/>
                <w:sz w:val="24"/>
                <w:szCs w:val="24"/>
              </w:rPr>
              <w:t>1</w:t>
            </w:r>
            <w:r w:rsidR="00B245F0" w:rsidRPr="00F664E8">
              <w:rPr>
                <w:rFonts w:asciiTheme="minorEastAsia" w:hAnsiTheme="minorEastAsia" w:cs="宋体" w:hint="eastAsia"/>
                <w:sz w:val="24"/>
                <w:szCs w:val="24"/>
              </w:rPr>
              <w:t>8</w:t>
            </w:r>
            <w:r w:rsidRPr="00F664E8">
              <w:rPr>
                <w:rFonts w:asciiTheme="minorEastAsia" w:hAnsiTheme="minorEastAsia" w:cs="宋体" w:hint="eastAsia"/>
                <w:sz w:val="24"/>
                <w:szCs w:val="24"/>
              </w:rPr>
              <w:t>年下降</w:t>
            </w:r>
            <w:r w:rsidRPr="00F664E8">
              <w:rPr>
                <w:rFonts w:asciiTheme="minorEastAsia" w:hAnsiTheme="minorEastAsia" w:cs="宋体"/>
                <w:sz w:val="24"/>
                <w:szCs w:val="24"/>
              </w:rPr>
              <w:t>1%</w:t>
            </w:r>
            <w:r w:rsidRPr="00F664E8">
              <w:rPr>
                <w:rFonts w:asciiTheme="minorEastAsia" w:hAnsiTheme="minorEastAsia" w:cs="宋体" w:hint="eastAsia"/>
                <w:sz w:val="24"/>
                <w:szCs w:val="24"/>
              </w:rPr>
              <w:t>真正将“节能降耗”从口号变成实际行动。</w:t>
            </w:r>
          </w:p>
          <w:p w:rsidR="00317F4B" w:rsidRPr="00F664E8" w:rsidRDefault="00317F4B" w:rsidP="00B245F0">
            <w:pPr>
              <w:widowControl/>
              <w:rPr>
                <w:rFonts w:asciiTheme="minorEastAsia" w:hAnsiTheme="minorEastAsia" w:cs="宋体"/>
                <w:sz w:val="24"/>
                <w:szCs w:val="24"/>
              </w:rPr>
            </w:pPr>
            <w:r w:rsidRPr="00F664E8">
              <w:rPr>
                <w:rFonts w:asciiTheme="minorEastAsia" w:hAnsiTheme="minorEastAsia" w:cs="宋体"/>
                <w:sz w:val="24"/>
                <w:szCs w:val="24"/>
              </w:rPr>
              <w:t>3</w:t>
            </w:r>
            <w:r w:rsidRPr="00F664E8">
              <w:rPr>
                <w:rFonts w:asciiTheme="minorEastAsia" w:hAnsiTheme="minorEastAsia" w:cs="宋体" w:hint="eastAsia"/>
                <w:sz w:val="24"/>
                <w:szCs w:val="24"/>
              </w:rPr>
              <w:t>、</w:t>
            </w:r>
            <w:r w:rsidR="00B245F0" w:rsidRPr="00F664E8">
              <w:rPr>
                <w:rFonts w:asciiTheme="minorEastAsia" w:hAnsiTheme="minorEastAsia" w:cs="宋体" w:hint="eastAsia"/>
                <w:sz w:val="24"/>
                <w:szCs w:val="24"/>
              </w:rPr>
              <w:t>开展节能降耗检查。</w:t>
            </w:r>
          </w:p>
        </w:tc>
      </w:tr>
      <w:tr w:rsidR="00317F4B" w:rsidRPr="00F664E8" w:rsidTr="007D2DE6">
        <w:trPr>
          <w:trHeight w:val="1435"/>
        </w:trPr>
        <w:tc>
          <w:tcPr>
            <w:tcW w:w="809"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安全生产</w:t>
            </w:r>
          </w:p>
        </w:tc>
        <w:tc>
          <w:tcPr>
            <w:tcW w:w="948" w:type="pct"/>
            <w:vAlign w:val="center"/>
          </w:tcPr>
          <w:p w:rsidR="00317F4B" w:rsidRPr="00F664E8" w:rsidRDefault="00317F4B" w:rsidP="000B2FFB">
            <w:pPr>
              <w:widowControl/>
              <w:rPr>
                <w:rFonts w:asciiTheme="minorEastAsia" w:hAnsiTheme="minorEastAsia" w:cs="宋体"/>
                <w:sz w:val="24"/>
                <w:szCs w:val="24"/>
              </w:rPr>
            </w:pPr>
            <w:r w:rsidRPr="00F664E8">
              <w:rPr>
                <w:rFonts w:asciiTheme="minorEastAsia" w:hAnsiTheme="minorEastAsia" w:cs="宋体" w:hint="eastAsia"/>
                <w:sz w:val="24"/>
                <w:szCs w:val="24"/>
              </w:rPr>
              <w:t>安全生产工作需要常抓不懈</w:t>
            </w:r>
          </w:p>
        </w:tc>
        <w:tc>
          <w:tcPr>
            <w:tcW w:w="3243" w:type="pct"/>
            <w:vAlign w:val="center"/>
          </w:tcPr>
          <w:p w:rsidR="00317F4B" w:rsidRPr="00F664E8" w:rsidRDefault="00317F4B" w:rsidP="000B2FFB">
            <w:pPr>
              <w:widowControl/>
              <w:rPr>
                <w:rFonts w:asciiTheme="minorEastAsia" w:hAnsiTheme="minorEastAsia" w:cs="宋体"/>
                <w:sz w:val="24"/>
                <w:szCs w:val="24"/>
              </w:rPr>
            </w:pPr>
            <w:r w:rsidRPr="00F664E8">
              <w:rPr>
                <w:rFonts w:asciiTheme="minorEastAsia" w:hAnsiTheme="minorEastAsia" w:cs="宋体" w:hint="eastAsia"/>
                <w:sz w:val="24"/>
                <w:szCs w:val="24"/>
              </w:rPr>
              <w:t>公司对重大危险源进行定量分析，采取有效的控制和治理措施，推进“危险辩识</w:t>
            </w:r>
            <w:r w:rsidRPr="00F664E8">
              <w:rPr>
                <w:rFonts w:asciiTheme="minorEastAsia" w:hAnsiTheme="minorEastAsia" w:cs="宋体"/>
                <w:sz w:val="24"/>
                <w:szCs w:val="24"/>
              </w:rPr>
              <w:t>-</w:t>
            </w:r>
            <w:r w:rsidRPr="00F664E8">
              <w:rPr>
                <w:rFonts w:asciiTheme="minorEastAsia" w:hAnsiTheme="minorEastAsia" w:cs="宋体" w:hint="eastAsia"/>
                <w:sz w:val="24"/>
                <w:szCs w:val="24"/>
              </w:rPr>
              <w:t>实施控制</w:t>
            </w:r>
            <w:r w:rsidRPr="00F664E8">
              <w:rPr>
                <w:rFonts w:asciiTheme="minorEastAsia" w:hAnsiTheme="minorEastAsia" w:cs="宋体"/>
                <w:sz w:val="24"/>
                <w:szCs w:val="24"/>
              </w:rPr>
              <w:t>-</w:t>
            </w:r>
            <w:r w:rsidRPr="00F664E8">
              <w:rPr>
                <w:rFonts w:asciiTheme="minorEastAsia" w:hAnsiTheme="minorEastAsia" w:cs="宋体" w:hint="eastAsia"/>
                <w:sz w:val="24"/>
                <w:szCs w:val="24"/>
              </w:rPr>
              <w:t>安全评价</w:t>
            </w:r>
            <w:r w:rsidRPr="00F664E8">
              <w:rPr>
                <w:rFonts w:asciiTheme="minorEastAsia" w:hAnsiTheme="minorEastAsia" w:cs="宋体"/>
                <w:sz w:val="24"/>
                <w:szCs w:val="24"/>
              </w:rPr>
              <w:t>-</w:t>
            </w:r>
            <w:r w:rsidRPr="00F664E8">
              <w:rPr>
                <w:rFonts w:asciiTheme="minorEastAsia" w:hAnsiTheme="minorEastAsia" w:cs="宋体" w:hint="eastAsia"/>
                <w:sz w:val="24"/>
                <w:szCs w:val="24"/>
              </w:rPr>
              <w:t>持续改进”循环管理，消除公众的安全隐忧</w:t>
            </w:r>
          </w:p>
        </w:tc>
      </w:tr>
      <w:tr w:rsidR="00317F4B" w:rsidRPr="00F664E8" w:rsidTr="000B2FFB">
        <w:trPr>
          <w:trHeight w:val="471"/>
        </w:trPr>
        <w:tc>
          <w:tcPr>
            <w:tcW w:w="809"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公共卫生</w:t>
            </w:r>
          </w:p>
        </w:tc>
        <w:tc>
          <w:tcPr>
            <w:tcW w:w="948" w:type="pct"/>
            <w:vAlign w:val="center"/>
          </w:tcPr>
          <w:p w:rsidR="00317F4B" w:rsidRPr="00F664E8" w:rsidRDefault="00317F4B" w:rsidP="000B2FFB">
            <w:pPr>
              <w:widowControl/>
              <w:rPr>
                <w:rFonts w:asciiTheme="minorEastAsia" w:hAnsiTheme="minorEastAsia" w:cs="宋体"/>
                <w:sz w:val="24"/>
                <w:szCs w:val="24"/>
              </w:rPr>
            </w:pPr>
            <w:r w:rsidRPr="00F664E8">
              <w:rPr>
                <w:rFonts w:asciiTheme="minorEastAsia" w:hAnsiTheme="minorEastAsia" w:cs="宋体" w:hint="eastAsia"/>
                <w:sz w:val="24"/>
                <w:szCs w:val="24"/>
              </w:rPr>
              <w:t>随着《新劳动法》的实施，以员工为关注焦点将成为社会发展的新趋势</w:t>
            </w:r>
          </w:p>
        </w:tc>
        <w:tc>
          <w:tcPr>
            <w:tcW w:w="3243" w:type="pct"/>
            <w:vAlign w:val="center"/>
          </w:tcPr>
          <w:p w:rsidR="00317F4B" w:rsidRPr="00F664E8" w:rsidRDefault="00317F4B" w:rsidP="000B2FFB">
            <w:pPr>
              <w:widowControl/>
              <w:rPr>
                <w:rFonts w:asciiTheme="minorEastAsia" w:hAnsiTheme="minorEastAsia" w:cs="宋体"/>
                <w:sz w:val="24"/>
                <w:szCs w:val="24"/>
              </w:rPr>
            </w:pPr>
            <w:r w:rsidRPr="00F664E8">
              <w:rPr>
                <w:rFonts w:asciiTheme="minorEastAsia" w:hAnsiTheme="minorEastAsia" w:cs="宋体"/>
                <w:sz w:val="24"/>
                <w:szCs w:val="24"/>
              </w:rPr>
              <w:t>1</w:t>
            </w:r>
            <w:r w:rsidRPr="00F664E8">
              <w:rPr>
                <w:rFonts w:asciiTheme="minorEastAsia" w:hAnsiTheme="minorEastAsia" w:cs="宋体" w:hint="eastAsia"/>
                <w:sz w:val="24"/>
                <w:szCs w:val="24"/>
              </w:rPr>
              <w:t>、员工体检的项目重新进行识别和评价；</w:t>
            </w:r>
          </w:p>
          <w:p w:rsidR="00317F4B" w:rsidRPr="00F664E8" w:rsidRDefault="00317F4B" w:rsidP="000B2FFB">
            <w:pPr>
              <w:widowControl/>
              <w:rPr>
                <w:rFonts w:asciiTheme="minorEastAsia" w:hAnsiTheme="minorEastAsia" w:cs="宋体"/>
                <w:sz w:val="24"/>
                <w:szCs w:val="24"/>
              </w:rPr>
            </w:pPr>
            <w:r w:rsidRPr="00F664E8">
              <w:rPr>
                <w:rFonts w:asciiTheme="minorEastAsia" w:hAnsiTheme="minorEastAsia" w:cs="宋体"/>
                <w:sz w:val="24"/>
                <w:szCs w:val="24"/>
              </w:rPr>
              <w:t>2</w:t>
            </w:r>
            <w:r w:rsidRPr="00F664E8">
              <w:rPr>
                <w:rFonts w:asciiTheme="minorEastAsia" w:hAnsiTheme="minorEastAsia" w:cs="宋体" w:hint="eastAsia"/>
                <w:sz w:val="24"/>
                <w:szCs w:val="24"/>
              </w:rPr>
              <w:t>、推广各种缓解工作疲劳的措施</w:t>
            </w:r>
          </w:p>
        </w:tc>
      </w:tr>
    </w:tbl>
    <w:p w:rsidR="00317F4B" w:rsidRPr="00F664E8" w:rsidRDefault="005159F5" w:rsidP="005159F5">
      <w:pPr>
        <w:spacing w:line="360" w:lineRule="auto"/>
        <w:rPr>
          <w:rFonts w:asciiTheme="minorEastAsia" w:hAnsiTheme="minorEastAsia"/>
          <w:sz w:val="24"/>
          <w:szCs w:val="24"/>
        </w:rPr>
      </w:pPr>
      <w:r w:rsidRPr="00F664E8">
        <w:rPr>
          <w:rFonts w:asciiTheme="minorEastAsia" w:hAnsiTheme="minorEastAsia" w:hint="eastAsia"/>
          <w:b/>
          <w:sz w:val="24"/>
          <w:szCs w:val="24"/>
        </w:rPr>
        <w:t>1.3</w:t>
      </w:r>
      <w:r w:rsidR="00317F4B" w:rsidRPr="00F664E8">
        <w:rPr>
          <w:rFonts w:asciiTheme="minorEastAsia" w:hAnsiTheme="minorEastAsia" w:hint="eastAsia"/>
          <w:sz w:val="24"/>
          <w:szCs w:val="24"/>
        </w:rPr>
        <w:t>质量、安全、环保是公司的生命线，公司继续强化质量、安全、环保管理，提高职工熟悉、理解、执行质量管理规章制度、法律法规的自觉性和主动性，认真贯彻</w:t>
      </w:r>
      <w:r w:rsidR="00317F4B" w:rsidRPr="00F664E8">
        <w:rPr>
          <w:rFonts w:asciiTheme="minorEastAsia" w:hAnsiTheme="minorEastAsia"/>
          <w:sz w:val="24"/>
          <w:szCs w:val="24"/>
        </w:rPr>
        <w:t>“</w:t>
      </w:r>
      <w:r w:rsidR="00317F4B" w:rsidRPr="00F664E8">
        <w:rPr>
          <w:rFonts w:asciiTheme="minorEastAsia" w:hAnsiTheme="minorEastAsia" w:hint="eastAsia"/>
          <w:sz w:val="24"/>
          <w:szCs w:val="24"/>
        </w:rPr>
        <w:t>安全第一、预防为主、综合治理</w:t>
      </w:r>
      <w:r w:rsidR="00317F4B" w:rsidRPr="00F664E8">
        <w:rPr>
          <w:rFonts w:asciiTheme="minorEastAsia" w:hAnsiTheme="minorEastAsia"/>
          <w:sz w:val="24"/>
          <w:szCs w:val="24"/>
        </w:rPr>
        <w:t>”</w:t>
      </w:r>
      <w:r w:rsidR="00317F4B" w:rsidRPr="00F664E8">
        <w:rPr>
          <w:rFonts w:asciiTheme="minorEastAsia" w:hAnsiTheme="minorEastAsia" w:hint="eastAsia"/>
          <w:sz w:val="24"/>
          <w:szCs w:val="24"/>
        </w:rPr>
        <w:t>的方针，加大培训力度，提高基层人员的安全、环保意识，确保产品质量合格、生产安全和污染物达标排放，杜绝各类事故的发生。并根据法律法规和强制标准的要求，确定关键过程和关键指标。</w:t>
      </w:r>
    </w:p>
    <w:p w:rsidR="005159F5" w:rsidRPr="00F664E8" w:rsidRDefault="005159F5" w:rsidP="00317F4B">
      <w:pPr>
        <w:spacing w:line="360" w:lineRule="auto"/>
        <w:jc w:val="center"/>
        <w:rPr>
          <w:rFonts w:ascii="黑体" w:eastAsia="黑体" w:hAnsi="黑体"/>
          <w:b/>
          <w:sz w:val="24"/>
          <w:szCs w:val="24"/>
        </w:rPr>
      </w:pPr>
    </w:p>
    <w:p w:rsidR="00317F4B" w:rsidRPr="00F664E8" w:rsidRDefault="00317F4B" w:rsidP="00317F4B">
      <w:pPr>
        <w:spacing w:line="360" w:lineRule="auto"/>
        <w:jc w:val="center"/>
        <w:rPr>
          <w:rFonts w:ascii="黑体" w:eastAsia="黑体" w:hAnsi="黑体"/>
          <w:sz w:val="24"/>
          <w:szCs w:val="24"/>
        </w:rPr>
      </w:pPr>
      <w:r w:rsidRPr="00F664E8">
        <w:rPr>
          <w:rFonts w:ascii="黑体" w:eastAsia="黑体" w:hAnsi="黑体" w:hint="eastAsia"/>
          <w:b/>
          <w:sz w:val="24"/>
          <w:szCs w:val="24"/>
        </w:rPr>
        <w:t>满足法律法规要求的关键过程及指标</w:t>
      </w:r>
    </w:p>
    <w:tbl>
      <w:tblPr>
        <w:tblW w:w="5000" w:type="pct"/>
        <w:tblBorders>
          <w:top w:val="thinThickSmallGap" w:sz="18" w:space="0" w:color="008080"/>
          <w:left w:val="thinThickSmallGap" w:sz="18" w:space="0" w:color="008080"/>
          <w:bottom w:val="thickThinSmallGap" w:sz="18" w:space="0" w:color="008080"/>
          <w:right w:val="thickThinSmallGap" w:sz="18" w:space="0" w:color="008080"/>
          <w:insideH w:val="single" w:sz="6" w:space="0" w:color="008080"/>
          <w:insideV w:val="single" w:sz="6" w:space="0" w:color="008080"/>
        </w:tblBorders>
        <w:tblLook w:val="01E0"/>
      </w:tblPr>
      <w:tblGrid>
        <w:gridCol w:w="1679"/>
        <w:gridCol w:w="2838"/>
        <w:gridCol w:w="4005"/>
      </w:tblGrid>
      <w:tr w:rsidR="00317F4B" w:rsidRPr="00F664E8" w:rsidTr="000B2FFB">
        <w:trPr>
          <w:trHeight w:val="393"/>
        </w:trPr>
        <w:tc>
          <w:tcPr>
            <w:tcW w:w="985" w:type="pct"/>
            <w:vAlign w:val="center"/>
          </w:tcPr>
          <w:p w:rsidR="00317F4B" w:rsidRPr="00F664E8" w:rsidRDefault="00317F4B" w:rsidP="000B2FFB">
            <w:pPr>
              <w:jc w:val="center"/>
              <w:rPr>
                <w:rFonts w:ascii="宋体"/>
                <w:b/>
                <w:sz w:val="24"/>
                <w:szCs w:val="24"/>
              </w:rPr>
            </w:pPr>
            <w:r w:rsidRPr="00F664E8">
              <w:rPr>
                <w:rFonts w:ascii="宋体" w:hAnsi="宋体" w:hint="eastAsia"/>
                <w:b/>
                <w:sz w:val="24"/>
                <w:szCs w:val="24"/>
              </w:rPr>
              <w:t>法律法规要求</w:t>
            </w:r>
          </w:p>
        </w:tc>
        <w:tc>
          <w:tcPr>
            <w:tcW w:w="1665" w:type="pct"/>
            <w:vAlign w:val="center"/>
          </w:tcPr>
          <w:p w:rsidR="00317F4B" w:rsidRPr="00F664E8" w:rsidRDefault="00317F4B" w:rsidP="000B2FFB">
            <w:pPr>
              <w:keepNext/>
              <w:keepLines/>
              <w:rPr>
                <w:rFonts w:ascii="宋体"/>
                <w:b/>
                <w:bCs/>
                <w:sz w:val="24"/>
                <w:szCs w:val="24"/>
              </w:rPr>
            </w:pPr>
            <w:r w:rsidRPr="00F664E8">
              <w:rPr>
                <w:rFonts w:ascii="宋体" w:hAnsi="宋体" w:hint="eastAsia"/>
                <w:b/>
                <w:bCs/>
                <w:sz w:val="24"/>
                <w:szCs w:val="24"/>
              </w:rPr>
              <w:t>关键过程</w:t>
            </w:r>
          </w:p>
        </w:tc>
        <w:tc>
          <w:tcPr>
            <w:tcW w:w="2351" w:type="pct"/>
            <w:vAlign w:val="center"/>
          </w:tcPr>
          <w:p w:rsidR="00317F4B" w:rsidRPr="00F664E8" w:rsidRDefault="00317F4B" w:rsidP="000B2FFB">
            <w:pPr>
              <w:keepNext/>
              <w:keepLines/>
              <w:rPr>
                <w:rFonts w:ascii="宋体"/>
                <w:b/>
                <w:bCs/>
                <w:sz w:val="24"/>
                <w:szCs w:val="24"/>
              </w:rPr>
            </w:pPr>
            <w:r w:rsidRPr="00F664E8">
              <w:rPr>
                <w:rFonts w:ascii="宋体" w:hAnsi="宋体" w:hint="eastAsia"/>
                <w:b/>
                <w:bCs/>
                <w:sz w:val="24"/>
                <w:szCs w:val="24"/>
              </w:rPr>
              <w:t>关键指标</w:t>
            </w:r>
          </w:p>
        </w:tc>
      </w:tr>
      <w:tr w:rsidR="00317F4B" w:rsidRPr="00F664E8" w:rsidTr="000B2FFB">
        <w:trPr>
          <w:trHeight w:val="335"/>
        </w:trPr>
        <w:tc>
          <w:tcPr>
            <w:tcW w:w="985" w:type="pct"/>
            <w:vAlign w:val="center"/>
          </w:tcPr>
          <w:p w:rsidR="00317F4B" w:rsidRPr="00F664E8" w:rsidRDefault="00317F4B" w:rsidP="000B2FFB">
            <w:pPr>
              <w:jc w:val="center"/>
              <w:rPr>
                <w:rFonts w:ascii="宋体"/>
                <w:b/>
                <w:sz w:val="24"/>
                <w:szCs w:val="24"/>
              </w:rPr>
            </w:pPr>
            <w:r w:rsidRPr="00F664E8">
              <w:rPr>
                <w:rFonts w:ascii="宋体" w:hAnsi="宋体" w:hint="eastAsia"/>
                <w:b/>
                <w:sz w:val="24"/>
                <w:szCs w:val="24"/>
              </w:rPr>
              <w:t>质</w:t>
            </w:r>
            <w:r w:rsidRPr="00F664E8">
              <w:rPr>
                <w:rFonts w:ascii="宋体" w:hAnsi="宋体"/>
                <w:b/>
                <w:sz w:val="24"/>
                <w:szCs w:val="24"/>
              </w:rPr>
              <w:t xml:space="preserve">   </w:t>
            </w:r>
            <w:r w:rsidRPr="00F664E8">
              <w:rPr>
                <w:rFonts w:ascii="宋体" w:hAnsi="宋体" w:hint="eastAsia"/>
                <w:b/>
                <w:sz w:val="24"/>
                <w:szCs w:val="24"/>
              </w:rPr>
              <w:t>量</w:t>
            </w:r>
          </w:p>
        </w:tc>
        <w:tc>
          <w:tcPr>
            <w:tcW w:w="1665" w:type="pct"/>
            <w:vAlign w:val="center"/>
          </w:tcPr>
          <w:p w:rsidR="00317F4B" w:rsidRPr="00F664E8" w:rsidRDefault="00317F4B" w:rsidP="000B2FFB">
            <w:pPr>
              <w:keepNext/>
              <w:keepLines/>
              <w:rPr>
                <w:rFonts w:ascii="宋体"/>
                <w:bCs/>
                <w:sz w:val="24"/>
                <w:szCs w:val="24"/>
              </w:rPr>
            </w:pPr>
            <w:r w:rsidRPr="00F664E8">
              <w:rPr>
                <w:rFonts w:ascii="宋体" w:hAnsi="宋体" w:hint="eastAsia"/>
                <w:bCs/>
                <w:sz w:val="24"/>
                <w:szCs w:val="24"/>
              </w:rPr>
              <w:t>满足合同要求</w:t>
            </w:r>
            <w:r w:rsidRPr="00F664E8">
              <w:rPr>
                <w:rFonts w:ascii="宋体" w:hAnsi="宋体"/>
                <w:bCs/>
                <w:sz w:val="24"/>
                <w:szCs w:val="24"/>
              </w:rPr>
              <w:t xml:space="preserve"> </w:t>
            </w:r>
          </w:p>
        </w:tc>
        <w:tc>
          <w:tcPr>
            <w:tcW w:w="2351" w:type="pct"/>
            <w:vAlign w:val="center"/>
          </w:tcPr>
          <w:p w:rsidR="00317F4B" w:rsidRPr="00F664E8" w:rsidRDefault="00317F4B" w:rsidP="000B2FFB">
            <w:pPr>
              <w:keepNext/>
              <w:keepLines/>
              <w:rPr>
                <w:rFonts w:ascii="宋体"/>
                <w:bCs/>
                <w:sz w:val="24"/>
                <w:szCs w:val="24"/>
              </w:rPr>
            </w:pPr>
            <w:r w:rsidRPr="00F664E8">
              <w:rPr>
                <w:rFonts w:ascii="宋体" w:hAnsi="宋体" w:hint="eastAsia"/>
                <w:bCs/>
                <w:sz w:val="24"/>
                <w:szCs w:val="24"/>
              </w:rPr>
              <w:t>合同履约率</w:t>
            </w:r>
            <w:r w:rsidRPr="00F664E8">
              <w:rPr>
                <w:rFonts w:ascii="宋体" w:hAnsi="宋体"/>
                <w:bCs/>
                <w:sz w:val="24"/>
                <w:szCs w:val="24"/>
              </w:rPr>
              <w:t>100</w:t>
            </w:r>
            <w:r w:rsidRPr="00F664E8">
              <w:rPr>
                <w:rFonts w:ascii="宋体" w:hAnsi="宋体" w:hint="eastAsia"/>
                <w:bCs/>
                <w:sz w:val="24"/>
                <w:szCs w:val="24"/>
              </w:rPr>
              <w:t>﹪</w:t>
            </w:r>
          </w:p>
        </w:tc>
      </w:tr>
      <w:tr w:rsidR="00317F4B" w:rsidRPr="00F664E8" w:rsidTr="000B2FFB">
        <w:trPr>
          <w:trHeight w:val="295"/>
        </w:trPr>
        <w:tc>
          <w:tcPr>
            <w:tcW w:w="985" w:type="pct"/>
            <w:vAlign w:val="center"/>
          </w:tcPr>
          <w:p w:rsidR="00317F4B" w:rsidRPr="00F664E8" w:rsidRDefault="00317F4B" w:rsidP="000B2FFB">
            <w:pPr>
              <w:jc w:val="center"/>
              <w:rPr>
                <w:rFonts w:ascii="宋体"/>
                <w:b/>
                <w:sz w:val="24"/>
                <w:szCs w:val="24"/>
              </w:rPr>
            </w:pPr>
            <w:r w:rsidRPr="00F664E8">
              <w:rPr>
                <w:rFonts w:ascii="宋体" w:hAnsi="宋体" w:hint="eastAsia"/>
                <w:b/>
                <w:sz w:val="24"/>
                <w:szCs w:val="24"/>
              </w:rPr>
              <w:t>安</w:t>
            </w:r>
            <w:r w:rsidRPr="00F664E8">
              <w:rPr>
                <w:rFonts w:ascii="宋体" w:hAnsi="宋体"/>
                <w:b/>
                <w:sz w:val="24"/>
                <w:szCs w:val="24"/>
              </w:rPr>
              <w:t xml:space="preserve">   </w:t>
            </w:r>
            <w:r w:rsidRPr="00F664E8">
              <w:rPr>
                <w:rFonts w:ascii="宋体" w:hAnsi="宋体" w:hint="eastAsia"/>
                <w:b/>
                <w:sz w:val="24"/>
                <w:szCs w:val="24"/>
              </w:rPr>
              <w:t>全</w:t>
            </w:r>
          </w:p>
        </w:tc>
        <w:tc>
          <w:tcPr>
            <w:tcW w:w="1665" w:type="pct"/>
            <w:vAlign w:val="center"/>
          </w:tcPr>
          <w:p w:rsidR="00317F4B" w:rsidRPr="00F664E8" w:rsidRDefault="00317F4B" w:rsidP="000B2FFB">
            <w:pPr>
              <w:keepNext/>
              <w:keepLines/>
              <w:rPr>
                <w:rFonts w:ascii="宋体"/>
                <w:bCs/>
                <w:sz w:val="24"/>
                <w:szCs w:val="24"/>
              </w:rPr>
            </w:pPr>
            <w:r w:rsidRPr="00F664E8">
              <w:rPr>
                <w:rFonts w:ascii="宋体" w:hAnsi="宋体" w:hint="eastAsia"/>
                <w:bCs/>
                <w:sz w:val="24"/>
                <w:szCs w:val="24"/>
              </w:rPr>
              <w:t>死亡、重伤、火灾、轻伤控制</w:t>
            </w:r>
          </w:p>
        </w:tc>
        <w:tc>
          <w:tcPr>
            <w:tcW w:w="2351" w:type="pct"/>
            <w:vAlign w:val="center"/>
          </w:tcPr>
          <w:p w:rsidR="00317F4B" w:rsidRPr="00F664E8" w:rsidRDefault="00317F4B" w:rsidP="000B2FFB">
            <w:pPr>
              <w:keepNext/>
              <w:keepLines/>
              <w:rPr>
                <w:rFonts w:ascii="宋体"/>
                <w:bCs/>
                <w:sz w:val="24"/>
                <w:szCs w:val="24"/>
              </w:rPr>
            </w:pPr>
            <w:r w:rsidRPr="00F664E8">
              <w:rPr>
                <w:rFonts w:ascii="宋体" w:hAnsi="宋体" w:hint="eastAsia"/>
                <w:bCs/>
                <w:sz w:val="24"/>
                <w:szCs w:val="24"/>
              </w:rPr>
              <w:t>死亡率为</w:t>
            </w:r>
            <w:r w:rsidRPr="00F664E8">
              <w:rPr>
                <w:rFonts w:ascii="宋体"/>
                <w:bCs/>
                <w:sz w:val="24"/>
                <w:szCs w:val="24"/>
              </w:rPr>
              <w:t>0</w:t>
            </w:r>
            <w:r w:rsidRPr="00F664E8">
              <w:rPr>
                <w:rFonts w:ascii="宋体" w:hint="eastAsia"/>
                <w:bCs/>
                <w:sz w:val="24"/>
                <w:szCs w:val="24"/>
              </w:rPr>
              <w:t>，</w:t>
            </w:r>
            <w:r w:rsidRPr="00F664E8">
              <w:rPr>
                <w:rFonts w:ascii="宋体" w:hAnsi="宋体" w:hint="eastAsia"/>
                <w:bCs/>
                <w:sz w:val="24"/>
                <w:szCs w:val="24"/>
              </w:rPr>
              <w:t>重伤、重大事故为</w:t>
            </w:r>
            <w:r w:rsidRPr="00F664E8">
              <w:rPr>
                <w:rFonts w:ascii="宋体"/>
                <w:bCs/>
                <w:sz w:val="24"/>
                <w:szCs w:val="24"/>
              </w:rPr>
              <w:t>0</w:t>
            </w:r>
            <w:r w:rsidRPr="00F664E8">
              <w:rPr>
                <w:rFonts w:ascii="宋体" w:hint="eastAsia"/>
                <w:bCs/>
                <w:sz w:val="24"/>
                <w:szCs w:val="24"/>
              </w:rPr>
              <w:t>，</w:t>
            </w:r>
            <w:r w:rsidRPr="00F664E8">
              <w:rPr>
                <w:rFonts w:ascii="宋体" w:hAnsi="宋体" w:hint="eastAsia"/>
                <w:bCs/>
                <w:sz w:val="24"/>
                <w:szCs w:val="24"/>
              </w:rPr>
              <w:t>轻伤率≤3‰</w:t>
            </w:r>
          </w:p>
        </w:tc>
      </w:tr>
      <w:tr w:rsidR="00317F4B" w:rsidRPr="00F664E8" w:rsidTr="000B2FFB">
        <w:trPr>
          <w:trHeight w:val="344"/>
        </w:trPr>
        <w:tc>
          <w:tcPr>
            <w:tcW w:w="985" w:type="pct"/>
            <w:vAlign w:val="center"/>
          </w:tcPr>
          <w:p w:rsidR="00317F4B" w:rsidRPr="00F664E8" w:rsidRDefault="00317F4B" w:rsidP="000B2FFB">
            <w:pPr>
              <w:jc w:val="center"/>
              <w:rPr>
                <w:rFonts w:ascii="宋体"/>
                <w:b/>
                <w:sz w:val="24"/>
                <w:szCs w:val="24"/>
              </w:rPr>
            </w:pPr>
            <w:r w:rsidRPr="00F664E8">
              <w:rPr>
                <w:rFonts w:ascii="宋体" w:hAnsi="宋体" w:hint="eastAsia"/>
                <w:b/>
                <w:sz w:val="24"/>
                <w:szCs w:val="24"/>
              </w:rPr>
              <w:t>环</w:t>
            </w:r>
            <w:r w:rsidRPr="00F664E8">
              <w:rPr>
                <w:rFonts w:ascii="宋体" w:hAnsi="宋体"/>
                <w:b/>
                <w:sz w:val="24"/>
                <w:szCs w:val="24"/>
              </w:rPr>
              <w:t xml:space="preserve">   </w:t>
            </w:r>
            <w:r w:rsidRPr="00F664E8">
              <w:rPr>
                <w:rFonts w:ascii="宋体" w:hAnsi="宋体" w:hint="eastAsia"/>
                <w:b/>
                <w:sz w:val="24"/>
                <w:szCs w:val="24"/>
              </w:rPr>
              <w:t>保</w:t>
            </w:r>
          </w:p>
        </w:tc>
        <w:tc>
          <w:tcPr>
            <w:tcW w:w="1665" w:type="pct"/>
            <w:vAlign w:val="center"/>
          </w:tcPr>
          <w:p w:rsidR="00317F4B" w:rsidRPr="00F664E8" w:rsidRDefault="00317F4B" w:rsidP="000B2FFB">
            <w:pPr>
              <w:keepNext/>
              <w:keepLines/>
              <w:rPr>
                <w:rFonts w:ascii="宋体"/>
                <w:bCs/>
                <w:sz w:val="24"/>
                <w:szCs w:val="24"/>
              </w:rPr>
            </w:pPr>
            <w:r w:rsidRPr="00F664E8">
              <w:rPr>
                <w:rFonts w:ascii="宋体" w:hAnsi="宋体" w:hint="eastAsia"/>
                <w:bCs/>
                <w:sz w:val="24"/>
                <w:szCs w:val="24"/>
              </w:rPr>
              <w:t>环境污染排放控制</w:t>
            </w:r>
          </w:p>
        </w:tc>
        <w:tc>
          <w:tcPr>
            <w:tcW w:w="2351" w:type="pct"/>
            <w:vAlign w:val="center"/>
          </w:tcPr>
          <w:p w:rsidR="00317F4B" w:rsidRPr="00F664E8" w:rsidRDefault="00317F4B" w:rsidP="000B2FFB">
            <w:pPr>
              <w:keepNext/>
              <w:keepLines/>
              <w:rPr>
                <w:rFonts w:ascii="宋体"/>
                <w:bCs/>
                <w:sz w:val="24"/>
                <w:szCs w:val="24"/>
              </w:rPr>
            </w:pPr>
            <w:r w:rsidRPr="00F664E8">
              <w:rPr>
                <w:rFonts w:ascii="宋体" w:hAnsi="宋体" w:hint="eastAsia"/>
                <w:bCs/>
                <w:sz w:val="24"/>
                <w:szCs w:val="24"/>
              </w:rPr>
              <w:t>环境排放达标</w:t>
            </w:r>
          </w:p>
        </w:tc>
      </w:tr>
    </w:tbl>
    <w:p w:rsidR="00317F4B" w:rsidRPr="00F664E8" w:rsidRDefault="005159F5" w:rsidP="00317F4B">
      <w:pPr>
        <w:pStyle w:val="3"/>
        <w:spacing w:line="360" w:lineRule="auto"/>
        <w:rPr>
          <w:rFonts w:ascii="宋体" w:hAnsi="宋体"/>
          <w:b w:val="0"/>
          <w:sz w:val="24"/>
          <w:szCs w:val="24"/>
        </w:rPr>
      </w:pPr>
      <w:bookmarkStart w:id="6" w:name="_Toc370203525"/>
      <w:r w:rsidRPr="00F664E8">
        <w:rPr>
          <w:rFonts w:ascii="宋体" w:hAnsi="宋体" w:hint="eastAsia"/>
          <w:sz w:val="24"/>
          <w:szCs w:val="24"/>
        </w:rPr>
        <w:lastRenderedPageBreak/>
        <w:t>2、</w:t>
      </w:r>
      <w:r w:rsidR="00317F4B" w:rsidRPr="00F664E8">
        <w:rPr>
          <w:rFonts w:ascii="宋体" w:hAnsi="宋体" w:hint="eastAsia"/>
          <w:sz w:val="24"/>
          <w:szCs w:val="24"/>
        </w:rPr>
        <w:t>道德行为</w:t>
      </w:r>
      <w:bookmarkEnd w:id="6"/>
    </w:p>
    <w:p w:rsidR="00317F4B" w:rsidRPr="00F664E8" w:rsidRDefault="005159F5" w:rsidP="005159F5">
      <w:pPr>
        <w:spacing w:line="360" w:lineRule="auto"/>
        <w:jc w:val="left"/>
        <w:rPr>
          <w:rFonts w:asciiTheme="minorEastAsia" w:hAnsiTheme="minorEastAsia"/>
          <w:sz w:val="24"/>
          <w:szCs w:val="24"/>
        </w:rPr>
      </w:pPr>
      <w:r w:rsidRPr="00F664E8">
        <w:rPr>
          <w:rFonts w:asciiTheme="minorEastAsia" w:hAnsiTheme="minorEastAsia" w:hint="eastAsia"/>
          <w:sz w:val="24"/>
          <w:szCs w:val="24"/>
        </w:rPr>
        <w:t>2.1</w:t>
      </w:r>
      <w:r w:rsidR="00317F4B" w:rsidRPr="00F664E8">
        <w:rPr>
          <w:rFonts w:asciiTheme="minorEastAsia" w:hAnsiTheme="minorEastAsia" w:hint="eastAsia"/>
          <w:sz w:val="24"/>
          <w:szCs w:val="24"/>
        </w:rPr>
        <w:t>公司一直坚持“信用为本、互惠双赢、共享价值”的诚信经营理念，建立了一整套信用道德规范、信用行为评价标准等一系列信用道德管理体系，正确处理好与企业、合作者、公众和社会之间的关系，做到讲道德、守信用、遵合同、依法纪。公司被评为“浙江省工商企业信用</w:t>
      </w:r>
      <w:r w:rsidR="00317F4B" w:rsidRPr="00F664E8">
        <w:rPr>
          <w:rFonts w:asciiTheme="minorEastAsia" w:hAnsiTheme="minorEastAsia"/>
          <w:sz w:val="24"/>
          <w:szCs w:val="24"/>
        </w:rPr>
        <w:t>A</w:t>
      </w:r>
      <w:r w:rsidR="00317F4B" w:rsidRPr="00F664E8">
        <w:rPr>
          <w:rFonts w:asciiTheme="minorEastAsia" w:hAnsiTheme="minorEastAsia" w:hint="eastAsia"/>
          <w:sz w:val="24"/>
          <w:szCs w:val="24"/>
        </w:rPr>
        <w:t>级守合同重信用单位”。</w:t>
      </w:r>
      <w:r w:rsidR="00317F4B" w:rsidRPr="00F664E8">
        <w:rPr>
          <w:rFonts w:asciiTheme="minorEastAsia" w:hAnsiTheme="minorEastAsia"/>
          <w:sz w:val="24"/>
          <w:szCs w:val="24"/>
        </w:rPr>
        <w:t xml:space="preserve">    </w:t>
      </w:r>
    </w:p>
    <w:p w:rsidR="00317F4B" w:rsidRPr="00F664E8" w:rsidRDefault="005159F5" w:rsidP="005159F5">
      <w:pPr>
        <w:spacing w:line="360" w:lineRule="auto"/>
        <w:ind w:firstLineChars="202" w:firstLine="485"/>
        <w:rPr>
          <w:rFonts w:asciiTheme="minorEastAsia" w:hAnsiTheme="minorEastAsia"/>
          <w:sz w:val="24"/>
          <w:szCs w:val="24"/>
        </w:rPr>
      </w:pPr>
      <w:r w:rsidRPr="00F664E8">
        <w:rPr>
          <w:rFonts w:asciiTheme="minorEastAsia" w:hAnsiTheme="minorEastAsia" w:hint="eastAsia"/>
          <w:sz w:val="24"/>
          <w:szCs w:val="24"/>
        </w:rPr>
        <w:t>2.1.1</w:t>
      </w:r>
      <w:r w:rsidR="00EA47C0" w:rsidRPr="00F664E8">
        <w:rPr>
          <w:rFonts w:asciiTheme="minorEastAsia" w:hAnsiTheme="minorEastAsia"/>
          <w:sz w:val="24"/>
          <w:szCs w:val="24"/>
        </w:rPr>
        <w:t>.</w:t>
      </w:r>
      <w:r w:rsidR="00317F4B" w:rsidRPr="00F664E8">
        <w:rPr>
          <w:rFonts w:asciiTheme="minorEastAsia" w:hAnsiTheme="minorEastAsia" w:hint="eastAsia"/>
          <w:sz w:val="24"/>
          <w:szCs w:val="24"/>
        </w:rPr>
        <w:t>为规范员工职业行为，树立廉洁从业、勤勉敬业的良好风气，公司制订了一系列道德行为准则，组织员工认真学习《员工手册》，遵守公司的职业道德和行为准则。</w:t>
      </w:r>
    </w:p>
    <w:p w:rsidR="00317F4B" w:rsidRPr="00F664E8" w:rsidRDefault="005159F5" w:rsidP="005159F5">
      <w:pPr>
        <w:spacing w:line="360" w:lineRule="auto"/>
        <w:ind w:firstLineChars="202" w:firstLine="485"/>
        <w:rPr>
          <w:rFonts w:asciiTheme="minorEastAsia" w:hAnsiTheme="minorEastAsia"/>
          <w:sz w:val="24"/>
          <w:szCs w:val="24"/>
        </w:rPr>
      </w:pPr>
      <w:r w:rsidRPr="00F664E8">
        <w:rPr>
          <w:rFonts w:asciiTheme="minorEastAsia" w:hAnsiTheme="minorEastAsia" w:hint="eastAsia"/>
          <w:sz w:val="24"/>
          <w:szCs w:val="24"/>
        </w:rPr>
        <w:t>2.1.</w:t>
      </w:r>
      <w:r w:rsidR="00317F4B" w:rsidRPr="00F664E8">
        <w:rPr>
          <w:rFonts w:asciiTheme="minorEastAsia" w:hAnsiTheme="minorEastAsia"/>
          <w:sz w:val="24"/>
          <w:szCs w:val="24"/>
        </w:rPr>
        <w:t>2</w:t>
      </w:r>
      <w:r w:rsidR="00EA47C0" w:rsidRPr="00F664E8">
        <w:rPr>
          <w:rFonts w:asciiTheme="minorEastAsia" w:hAnsiTheme="minorEastAsia"/>
          <w:sz w:val="24"/>
          <w:szCs w:val="24"/>
        </w:rPr>
        <w:t>.</w:t>
      </w:r>
      <w:r w:rsidR="00317F4B" w:rsidRPr="00F664E8">
        <w:rPr>
          <w:rFonts w:asciiTheme="minorEastAsia" w:hAnsiTheme="minorEastAsia" w:hint="eastAsia"/>
          <w:sz w:val="24"/>
          <w:szCs w:val="24"/>
        </w:rPr>
        <w:t>公司设立专门的法律工作机构和审计部门，每年、每月开展审计和法律法规教育、咨询工作，对公司各部门的经营行为、业务往来进行规范、指导和监督把关，依法经营，提高职工守法观念。</w:t>
      </w:r>
    </w:p>
    <w:p w:rsidR="00317F4B" w:rsidRPr="00F664E8" w:rsidRDefault="005159F5" w:rsidP="005159F5">
      <w:pPr>
        <w:spacing w:line="360" w:lineRule="auto"/>
        <w:ind w:firstLineChars="202" w:firstLine="485"/>
        <w:rPr>
          <w:rFonts w:asciiTheme="minorEastAsia" w:hAnsiTheme="minorEastAsia"/>
          <w:sz w:val="24"/>
          <w:szCs w:val="24"/>
        </w:rPr>
      </w:pPr>
      <w:r w:rsidRPr="00F664E8">
        <w:rPr>
          <w:rFonts w:asciiTheme="minorEastAsia" w:hAnsiTheme="minorEastAsia" w:hint="eastAsia"/>
          <w:sz w:val="24"/>
          <w:szCs w:val="24"/>
        </w:rPr>
        <w:t>2.1.</w:t>
      </w:r>
      <w:r w:rsidR="00317F4B" w:rsidRPr="00F664E8">
        <w:rPr>
          <w:rFonts w:asciiTheme="minorEastAsia" w:hAnsiTheme="minorEastAsia"/>
          <w:sz w:val="24"/>
          <w:szCs w:val="24"/>
        </w:rPr>
        <w:t>3</w:t>
      </w:r>
      <w:r w:rsidR="00EA47C0" w:rsidRPr="00F664E8">
        <w:rPr>
          <w:rFonts w:asciiTheme="minorEastAsia" w:hAnsiTheme="minorEastAsia" w:hint="eastAsia"/>
          <w:sz w:val="24"/>
          <w:szCs w:val="24"/>
        </w:rPr>
        <w:t>.</w:t>
      </w:r>
      <w:r w:rsidR="00317F4B" w:rsidRPr="00F664E8">
        <w:rPr>
          <w:rFonts w:asciiTheme="minorEastAsia" w:hAnsiTheme="minorEastAsia" w:hint="eastAsia"/>
          <w:sz w:val="24"/>
          <w:szCs w:val="24"/>
        </w:rPr>
        <w:t>从意识、行为上加以教育、引导，严格要求品行。公司以“德才兼备以德为先，靠得住、有本事”的标准去选好人、用好人、育好人、发展人，努力培育一支“忠于</w:t>
      </w:r>
      <w:r w:rsidR="0006379C" w:rsidRPr="00F664E8">
        <w:rPr>
          <w:rFonts w:asciiTheme="minorEastAsia" w:hAnsiTheme="minorEastAsia" w:hint="eastAsia"/>
          <w:sz w:val="24"/>
          <w:szCs w:val="24"/>
        </w:rPr>
        <w:t>台谊</w:t>
      </w:r>
      <w:r w:rsidR="00317F4B" w:rsidRPr="00F664E8">
        <w:rPr>
          <w:rFonts w:asciiTheme="minorEastAsia" w:hAnsiTheme="minorEastAsia" w:hint="eastAsia"/>
          <w:sz w:val="24"/>
          <w:szCs w:val="24"/>
        </w:rPr>
        <w:t>，思想上进，敬业爱岗”的</w:t>
      </w:r>
      <w:r w:rsidR="0006379C" w:rsidRPr="00F664E8">
        <w:rPr>
          <w:rFonts w:asciiTheme="minorEastAsia" w:hAnsiTheme="minorEastAsia" w:hint="eastAsia"/>
          <w:sz w:val="24"/>
          <w:szCs w:val="24"/>
        </w:rPr>
        <w:t>台谊</w:t>
      </w:r>
      <w:r w:rsidR="00317F4B" w:rsidRPr="00F664E8">
        <w:rPr>
          <w:rFonts w:asciiTheme="minorEastAsia" w:hAnsiTheme="minorEastAsia" w:hint="eastAsia"/>
          <w:sz w:val="24"/>
          <w:szCs w:val="24"/>
        </w:rPr>
        <w:t>团队，任何人违犯国法、触犯</w:t>
      </w:r>
      <w:r w:rsidR="0006379C" w:rsidRPr="00F664E8">
        <w:rPr>
          <w:rFonts w:asciiTheme="minorEastAsia" w:hAnsiTheme="minorEastAsia" w:hint="eastAsia"/>
          <w:sz w:val="24"/>
          <w:szCs w:val="24"/>
        </w:rPr>
        <w:t>台谊</w:t>
      </w:r>
      <w:r w:rsidR="00317F4B" w:rsidRPr="00F664E8">
        <w:rPr>
          <w:rFonts w:asciiTheme="minorEastAsia" w:hAnsiTheme="minorEastAsia" w:hint="eastAsia"/>
          <w:sz w:val="24"/>
          <w:szCs w:val="24"/>
        </w:rPr>
        <w:t>“高压线”，一律严惩不贷。</w:t>
      </w:r>
    </w:p>
    <w:p w:rsidR="00317F4B" w:rsidRPr="00F664E8" w:rsidRDefault="005159F5" w:rsidP="00317F4B">
      <w:pPr>
        <w:spacing w:line="360" w:lineRule="auto"/>
        <w:ind w:firstLine="426"/>
        <w:rPr>
          <w:rFonts w:asciiTheme="minorEastAsia" w:hAnsiTheme="minorEastAsia"/>
          <w:sz w:val="24"/>
          <w:szCs w:val="24"/>
        </w:rPr>
      </w:pPr>
      <w:r w:rsidRPr="00F664E8">
        <w:rPr>
          <w:rFonts w:asciiTheme="minorEastAsia" w:hAnsiTheme="minorEastAsia" w:hint="eastAsia"/>
          <w:sz w:val="24"/>
          <w:szCs w:val="24"/>
        </w:rPr>
        <w:t>2.1.</w:t>
      </w:r>
      <w:r w:rsidR="00317F4B" w:rsidRPr="00F664E8">
        <w:rPr>
          <w:rFonts w:asciiTheme="minorEastAsia" w:hAnsiTheme="minorEastAsia"/>
          <w:sz w:val="24"/>
          <w:szCs w:val="24"/>
        </w:rPr>
        <w:t>4</w:t>
      </w:r>
      <w:r w:rsidR="00EA47C0" w:rsidRPr="00F664E8">
        <w:rPr>
          <w:rFonts w:asciiTheme="minorEastAsia" w:hAnsiTheme="minorEastAsia" w:hint="eastAsia"/>
          <w:sz w:val="24"/>
          <w:szCs w:val="24"/>
        </w:rPr>
        <w:t>.</w:t>
      </w:r>
      <w:r w:rsidR="00317F4B" w:rsidRPr="00F664E8">
        <w:rPr>
          <w:rFonts w:asciiTheme="minorEastAsia" w:hAnsiTheme="minorEastAsia" w:hint="eastAsia"/>
          <w:sz w:val="24"/>
          <w:szCs w:val="24"/>
        </w:rPr>
        <w:t>遵守社会道德规范，诚信经营，遵纪守法。正确处理好与顾客、投资者、合作伙伴、银行、公众等关系，做到重信誉、重承诺、重合同、守信用，精诚合作、互惠双赢。</w:t>
      </w:r>
    </w:p>
    <w:p w:rsidR="00317F4B" w:rsidRPr="00F664E8" w:rsidRDefault="005159F5" w:rsidP="005159F5">
      <w:pPr>
        <w:spacing w:line="360" w:lineRule="auto"/>
        <w:rPr>
          <w:rFonts w:asciiTheme="minorEastAsia" w:hAnsiTheme="minorEastAsia"/>
          <w:sz w:val="24"/>
          <w:szCs w:val="24"/>
        </w:rPr>
      </w:pPr>
      <w:r w:rsidRPr="00F664E8">
        <w:rPr>
          <w:rFonts w:asciiTheme="minorEastAsia" w:hAnsiTheme="minorEastAsia" w:hint="eastAsia"/>
          <w:b/>
          <w:sz w:val="24"/>
          <w:szCs w:val="24"/>
        </w:rPr>
        <w:t>2.2</w:t>
      </w:r>
      <w:r w:rsidR="00317F4B" w:rsidRPr="00F664E8">
        <w:rPr>
          <w:rFonts w:asciiTheme="minorEastAsia" w:hAnsiTheme="minorEastAsia" w:hint="eastAsia"/>
          <w:sz w:val="24"/>
          <w:szCs w:val="24"/>
        </w:rPr>
        <w:t>公司建立对道德行为实行监督的测量方法和指标见图表</w:t>
      </w:r>
    </w:p>
    <w:p w:rsidR="005159F5" w:rsidRPr="00F664E8" w:rsidRDefault="005159F5" w:rsidP="007D2DE6">
      <w:pPr>
        <w:adjustRightInd w:val="0"/>
        <w:snapToGrid w:val="0"/>
        <w:ind w:firstLine="482"/>
        <w:jc w:val="center"/>
        <w:rPr>
          <w:rFonts w:asciiTheme="minorEastAsia" w:hAnsiTheme="minorEastAsia"/>
          <w:b/>
          <w:sz w:val="24"/>
          <w:szCs w:val="24"/>
        </w:rPr>
      </w:pPr>
    </w:p>
    <w:p w:rsidR="00317F4B" w:rsidRPr="00F664E8" w:rsidRDefault="00317F4B" w:rsidP="00317F4B">
      <w:pPr>
        <w:spacing w:line="360" w:lineRule="auto"/>
        <w:ind w:firstLine="480"/>
        <w:jc w:val="center"/>
        <w:rPr>
          <w:rFonts w:asciiTheme="minorEastAsia" w:hAnsiTheme="minorEastAsia"/>
          <w:b/>
          <w:sz w:val="24"/>
          <w:szCs w:val="24"/>
        </w:rPr>
      </w:pPr>
      <w:r w:rsidRPr="00F664E8">
        <w:rPr>
          <w:rFonts w:asciiTheme="minorEastAsia" w:hAnsiTheme="minorEastAsia" w:hint="eastAsia"/>
          <w:b/>
          <w:sz w:val="24"/>
          <w:szCs w:val="24"/>
        </w:rPr>
        <w:t>道德行为控制的测量方法和指标</w:t>
      </w:r>
    </w:p>
    <w:tbl>
      <w:tblPr>
        <w:tblW w:w="5000" w:type="pct"/>
        <w:tblBorders>
          <w:top w:val="thinThickSmallGap" w:sz="18" w:space="0" w:color="008080"/>
          <w:left w:val="thinThickSmallGap" w:sz="18" w:space="0" w:color="008080"/>
          <w:bottom w:val="thickThinSmallGap" w:sz="18" w:space="0" w:color="008080"/>
          <w:right w:val="thickThinSmallGap" w:sz="18" w:space="0" w:color="008080"/>
          <w:insideH w:val="single" w:sz="6" w:space="0" w:color="008080"/>
          <w:insideV w:val="single" w:sz="6" w:space="0" w:color="008080"/>
        </w:tblBorders>
        <w:tblLook w:val="0000"/>
      </w:tblPr>
      <w:tblGrid>
        <w:gridCol w:w="1102"/>
        <w:gridCol w:w="2125"/>
        <w:gridCol w:w="1648"/>
        <w:gridCol w:w="2190"/>
        <w:gridCol w:w="1457"/>
      </w:tblGrid>
      <w:tr w:rsidR="00317F4B" w:rsidRPr="00F664E8" w:rsidTr="007D2DE6">
        <w:trPr>
          <w:trHeight w:val="471"/>
          <w:tblHeader/>
        </w:trPr>
        <w:tc>
          <w:tcPr>
            <w:tcW w:w="646"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控制项目</w:t>
            </w:r>
          </w:p>
        </w:tc>
        <w:tc>
          <w:tcPr>
            <w:tcW w:w="1247"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影响指标</w:t>
            </w:r>
          </w:p>
        </w:tc>
        <w:tc>
          <w:tcPr>
            <w:tcW w:w="967"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指标目标</w:t>
            </w:r>
          </w:p>
        </w:tc>
        <w:tc>
          <w:tcPr>
            <w:tcW w:w="1285"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测量方法</w:t>
            </w:r>
          </w:p>
        </w:tc>
        <w:tc>
          <w:tcPr>
            <w:tcW w:w="855" w:type="pct"/>
            <w:shd w:val="clear" w:color="auto" w:fill="auto"/>
            <w:vAlign w:val="center"/>
          </w:tcPr>
          <w:p w:rsidR="00317F4B" w:rsidRPr="00F664E8" w:rsidRDefault="00317F4B" w:rsidP="000B2FFB">
            <w:pPr>
              <w:widowControl/>
              <w:jc w:val="center"/>
              <w:rPr>
                <w:rFonts w:asciiTheme="minorEastAsia" w:hAnsiTheme="minorEastAsia" w:cs="宋体"/>
                <w:b/>
                <w:sz w:val="24"/>
                <w:szCs w:val="24"/>
              </w:rPr>
            </w:pPr>
            <w:r w:rsidRPr="00F664E8">
              <w:rPr>
                <w:rFonts w:asciiTheme="minorEastAsia" w:hAnsiTheme="minorEastAsia" w:cs="宋体" w:hint="eastAsia"/>
                <w:b/>
                <w:sz w:val="24"/>
                <w:szCs w:val="24"/>
              </w:rPr>
              <w:t>负责部门</w:t>
            </w:r>
          </w:p>
        </w:tc>
      </w:tr>
      <w:tr w:rsidR="00317F4B" w:rsidRPr="00F664E8" w:rsidTr="007D2DE6">
        <w:trPr>
          <w:trHeight w:val="249"/>
        </w:trPr>
        <w:tc>
          <w:tcPr>
            <w:tcW w:w="646" w:type="pct"/>
            <w:vMerge w:val="restart"/>
            <w:vAlign w:val="center"/>
          </w:tcPr>
          <w:p w:rsidR="007D2DE6"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诚信</w:t>
            </w:r>
          </w:p>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承诺</w:t>
            </w: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各种合同违约率</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无</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每年统计、分析</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相关方</w:t>
            </w:r>
          </w:p>
        </w:tc>
      </w:tr>
      <w:tr w:rsidR="00317F4B" w:rsidRPr="00F664E8" w:rsidTr="007D2DE6">
        <w:trPr>
          <w:trHeight w:val="471"/>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重大违约公司规定行为</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无</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举报、投诉、审计、反贪污贿赂检查</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内审部</w:t>
            </w:r>
          </w:p>
        </w:tc>
      </w:tr>
      <w:tr w:rsidR="00317F4B" w:rsidRPr="00F664E8" w:rsidTr="007D2DE6">
        <w:trPr>
          <w:trHeight w:val="233"/>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偷税、漏税行为</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sz w:val="24"/>
                <w:szCs w:val="24"/>
              </w:rPr>
              <w:t>0</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税务检查</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国税局、地税局</w:t>
            </w:r>
          </w:p>
        </w:tc>
      </w:tr>
      <w:tr w:rsidR="00317F4B" w:rsidRPr="00F664E8" w:rsidTr="007D2DE6">
        <w:trPr>
          <w:trHeight w:val="223"/>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逾期应付账款金额</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sz w:val="24"/>
                <w:szCs w:val="24"/>
              </w:rPr>
              <w:t>0</w:t>
            </w:r>
          </w:p>
        </w:tc>
        <w:tc>
          <w:tcPr>
            <w:tcW w:w="1285" w:type="pct"/>
            <w:vAlign w:val="center"/>
          </w:tcPr>
          <w:p w:rsidR="00317F4B" w:rsidRPr="00F664E8" w:rsidRDefault="00317F4B" w:rsidP="005159F5">
            <w:pPr>
              <w:widowControl/>
              <w:ind w:leftChars="-65" w:left="27" w:rightChars="-34" w:right="-71" w:hangingChars="68" w:hanging="163"/>
              <w:jc w:val="center"/>
              <w:rPr>
                <w:rFonts w:asciiTheme="minorEastAsia" w:hAnsiTheme="minorEastAsia" w:cs="宋体"/>
                <w:sz w:val="24"/>
                <w:szCs w:val="24"/>
              </w:rPr>
            </w:pPr>
            <w:r w:rsidRPr="00F664E8">
              <w:rPr>
                <w:rFonts w:asciiTheme="minorEastAsia" w:hAnsiTheme="minorEastAsia" w:cs="宋体" w:hint="eastAsia"/>
                <w:sz w:val="24"/>
                <w:szCs w:val="24"/>
              </w:rPr>
              <w:t>定期检查、统计分析、反馈</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银行、相关方</w:t>
            </w:r>
          </w:p>
        </w:tc>
      </w:tr>
      <w:tr w:rsidR="00317F4B" w:rsidRPr="00F664E8" w:rsidTr="007D2DE6">
        <w:trPr>
          <w:trHeight w:val="60"/>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广告宣传真实性</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sz w:val="24"/>
                <w:szCs w:val="24"/>
              </w:rPr>
              <w:t>100%</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调查</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工商部门</w:t>
            </w:r>
          </w:p>
        </w:tc>
      </w:tr>
      <w:tr w:rsidR="00317F4B" w:rsidRPr="00F664E8" w:rsidTr="007D2DE6">
        <w:trPr>
          <w:trHeight w:val="224"/>
        </w:trPr>
        <w:tc>
          <w:tcPr>
            <w:tcW w:w="646" w:type="pct"/>
            <w:vMerge w:val="restart"/>
            <w:vAlign w:val="center"/>
          </w:tcPr>
          <w:p w:rsidR="007D2DE6"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诚信</w:t>
            </w:r>
          </w:p>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承诺</w:t>
            </w: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各种财务报表客观真实</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sz w:val="24"/>
                <w:szCs w:val="24"/>
              </w:rPr>
              <w:t>100%</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会计事务检查</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会计事务所</w:t>
            </w:r>
          </w:p>
        </w:tc>
      </w:tr>
      <w:tr w:rsidR="00317F4B" w:rsidRPr="00F664E8" w:rsidTr="007D2DE6">
        <w:trPr>
          <w:trHeight w:val="228"/>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员工工资指标</w:t>
            </w:r>
          </w:p>
        </w:tc>
        <w:tc>
          <w:tcPr>
            <w:tcW w:w="967" w:type="pct"/>
            <w:vAlign w:val="center"/>
          </w:tcPr>
          <w:p w:rsidR="00317F4B" w:rsidRPr="00F664E8" w:rsidRDefault="00317F4B" w:rsidP="005159F5">
            <w:pPr>
              <w:widowControl/>
              <w:ind w:leftChars="-42" w:left="18" w:rightChars="-65" w:right="-136" w:hangingChars="44" w:hanging="106"/>
              <w:jc w:val="center"/>
              <w:rPr>
                <w:rFonts w:asciiTheme="minorEastAsia" w:hAnsiTheme="minorEastAsia" w:cs="宋体"/>
                <w:sz w:val="24"/>
                <w:szCs w:val="24"/>
              </w:rPr>
            </w:pPr>
            <w:r w:rsidRPr="00F664E8">
              <w:rPr>
                <w:rFonts w:asciiTheme="minorEastAsia" w:hAnsiTheme="minorEastAsia" w:cs="宋体" w:hint="eastAsia"/>
                <w:sz w:val="24"/>
                <w:szCs w:val="24"/>
              </w:rPr>
              <w:t>按时、准额发放率</w:t>
            </w:r>
            <w:r w:rsidRPr="00F664E8">
              <w:rPr>
                <w:rFonts w:asciiTheme="minorEastAsia" w:hAnsiTheme="minorEastAsia" w:cs="宋体"/>
                <w:sz w:val="24"/>
                <w:szCs w:val="24"/>
              </w:rPr>
              <w:t>100%</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统计、反馈</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行政部、财务部</w:t>
            </w:r>
          </w:p>
        </w:tc>
      </w:tr>
      <w:tr w:rsidR="00317F4B" w:rsidRPr="00F664E8" w:rsidTr="007D2DE6">
        <w:trPr>
          <w:trHeight w:val="138"/>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对员工的承诺兑现率</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sz w:val="24"/>
                <w:szCs w:val="24"/>
              </w:rPr>
              <w:t>100%</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调查</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行政部</w:t>
            </w:r>
          </w:p>
        </w:tc>
      </w:tr>
      <w:tr w:rsidR="00317F4B" w:rsidRPr="00F664E8" w:rsidTr="007D2DE6">
        <w:trPr>
          <w:trHeight w:val="191"/>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劳保用品发放</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及时率</w:t>
            </w:r>
            <w:r w:rsidRPr="00F664E8">
              <w:rPr>
                <w:rFonts w:asciiTheme="minorEastAsia" w:hAnsiTheme="minorEastAsia" w:cs="宋体"/>
                <w:sz w:val="24"/>
                <w:szCs w:val="24"/>
              </w:rPr>
              <w:t>100%</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每季度发放一次</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行政部</w:t>
            </w:r>
          </w:p>
        </w:tc>
      </w:tr>
      <w:tr w:rsidR="00317F4B" w:rsidRPr="00F664E8" w:rsidTr="007D2DE6">
        <w:trPr>
          <w:trHeight w:val="169"/>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股东权益报酬率</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sz w:val="24"/>
                <w:szCs w:val="24"/>
              </w:rPr>
              <w:t>16%</w:t>
            </w:r>
            <w:r w:rsidRPr="00F664E8">
              <w:rPr>
                <w:rFonts w:asciiTheme="minorEastAsia" w:hAnsiTheme="minorEastAsia" w:cs="宋体" w:hint="eastAsia"/>
                <w:sz w:val="24"/>
                <w:szCs w:val="24"/>
              </w:rPr>
              <w:t>以上</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统计</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财务部</w:t>
            </w:r>
          </w:p>
        </w:tc>
      </w:tr>
      <w:tr w:rsidR="00317F4B" w:rsidRPr="00F664E8" w:rsidTr="007D2DE6">
        <w:trPr>
          <w:trHeight w:val="161"/>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产品交期</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sz w:val="24"/>
                <w:szCs w:val="24"/>
              </w:rPr>
              <w:t>100%</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统计</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生产部</w:t>
            </w:r>
          </w:p>
        </w:tc>
      </w:tr>
      <w:tr w:rsidR="00317F4B" w:rsidRPr="00F664E8" w:rsidTr="007D2DE6">
        <w:trPr>
          <w:trHeight w:val="317"/>
        </w:trPr>
        <w:tc>
          <w:tcPr>
            <w:tcW w:w="646" w:type="pct"/>
            <w:vMerge w:val="restar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服务承诺</w:t>
            </w: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顾客满意度</w:t>
            </w:r>
          </w:p>
        </w:tc>
        <w:tc>
          <w:tcPr>
            <w:tcW w:w="967" w:type="pct"/>
            <w:vAlign w:val="center"/>
          </w:tcPr>
          <w:p w:rsidR="00317F4B" w:rsidRPr="00F664E8" w:rsidRDefault="007D2DE6" w:rsidP="000B2FFB">
            <w:pPr>
              <w:widowControl/>
              <w:jc w:val="center"/>
              <w:rPr>
                <w:rFonts w:asciiTheme="minorEastAsia" w:hAnsiTheme="minorEastAsia" w:cs="宋体"/>
                <w:sz w:val="24"/>
                <w:szCs w:val="24"/>
              </w:rPr>
            </w:pPr>
            <w:r w:rsidRPr="00F664E8">
              <w:rPr>
                <w:rFonts w:asciiTheme="minorEastAsia" w:hAnsiTheme="minorEastAsia" w:hint="eastAsia"/>
                <w:sz w:val="24"/>
                <w:szCs w:val="24"/>
              </w:rPr>
              <w:t>92.6</w:t>
            </w:r>
            <w:r w:rsidR="00317F4B" w:rsidRPr="00F664E8">
              <w:rPr>
                <w:rFonts w:asciiTheme="minorEastAsia" w:hAnsiTheme="minorEastAsia"/>
                <w:sz w:val="24"/>
                <w:szCs w:val="24"/>
              </w:rPr>
              <w:t>%</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调查</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营销部、外贸部</w:t>
            </w:r>
          </w:p>
        </w:tc>
      </w:tr>
      <w:tr w:rsidR="00317F4B" w:rsidRPr="00F664E8" w:rsidTr="007D2DE6">
        <w:trPr>
          <w:trHeight w:val="317"/>
        </w:trPr>
        <w:tc>
          <w:tcPr>
            <w:tcW w:w="646" w:type="pct"/>
            <w:vMerge/>
            <w:vAlign w:val="center"/>
          </w:tcPr>
          <w:p w:rsidR="00317F4B" w:rsidRPr="00F664E8" w:rsidRDefault="00317F4B" w:rsidP="000B2FFB">
            <w:pPr>
              <w:widowControl/>
              <w:jc w:val="center"/>
              <w:rPr>
                <w:rFonts w:asciiTheme="minorEastAsia" w:hAnsiTheme="minorEastAsia" w:cs="宋体"/>
                <w:sz w:val="24"/>
                <w:szCs w:val="24"/>
              </w:rPr>
            </w:pPr>
          </w:p>
        </w:tc>
        <w:tc>
          <w:tcPr>
            <w:tcW w:w="124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员工满意度</w:t>
            </w:r>
          </w:p>
        </w:tc>
        <w:tc>
          <w:tcPr>
            <w:tcW w:w="967"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7</w:t>
            </w:r>
            <w:r w:rsidRPr="00F664E8">
              <w:rPr>
                <w:rFonts w:asciiTheme="minorEastAsia" w:hAnsiTheme="minorEastAsia" w:cs="宋体"/>
                <w:sz w:val="24"/>
                <w:szCs w:val="24"/>
              </w:rPr>
              <w:t>0%</w:t>
            </w:r>
          </w:p>
        </w:tc>
        <w:tc>
          <w:tcPr>
            <w:tcW w:w="128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调查</w:t>
            </w:r>
          </w:p>
        </w:tc>
        <w:tc>
          <w:tcPr>
            <w:tcW w:w="855" w:type="pct"/>
            <w:vAlign w:val="center"/>
          </w:tcPr>
          <w:p w:rsidR="00317F4B" w:rsidRPr="00F664E8" w:rsidRDefault="00317F4B" w:rsidP="000B2FFB">
            <w:pPr>
              <w:widowControl/>
              <w:jc w:val="center"/>
              <w:rPr>
                <w:rFonts w:asciiTheme="minorEastAsia" w:hAnsiTheme="minorEastAsia" w:cs="宋体"/>
                <w:sz w:val="24"/>
                <w:szCs w:val="24"/>
              </w:rPr>
            </w:pPr>
            <w:r w:rsidRPr="00F664E8">
              <w:rPr>
                <w:rFonts w:asciiTheme="minorEastAsia" w:hAnsiTheme="minorEastAsia" w:cs="宋体" w:hint="eastAsia"/>
                <w:sz w:val="24"/>
                <w:szCs w:val="24"/>
              </w:rPr>
              <w:t>行政部</w:t>
            </w:r>
          </w:p>
        </w:tc>
      </w:tr>
    </w:tbl>
    <w:p w:rsidR="00317F4B" w:rsidRPr="00F664E8" w:rsidRDefault="007D2DE6" w:rsidP="00F664E8">
      <w:pPr>
        <w:pStyle w:val="3"/>
        <w:spacing w:beforeLines="100" w:line="360" w:lineRule="auto"/>
        <w:rPr>
          <w:rFonts w:ascii="宋体" w:hAnsi="宋体"/>
          <w:b w:val="0"/>
          <w:sz w:val="24"/>
          <w:szCs w:val="24"/>
        </w:rPr>
      </w:pPr>
      <w:bookmarkStart w:id="7" w:name="_Toc370203526"/>
      <w:r w:rsidRPr="00F664E8">
        <w:rPr>
          <w:rFonts w:ascii="宋体" w:hAnsi="宋体" w:hint="eastAsia"/>
          <w:sz w:val="24"/>
          <w:szCs w:val="24"/>
        </w:rPr>
        <w:t>3、</w:t>
      </w:r>
      <w:r w:rsidR="00317F4B" w:rsidRPr="00F664E8">
        <w:rPr>
          <w:rFonts w:ascii="宋体" w:hAnsi="宋体" w:hint="eastAsia"/>
          <w:sz w:val="24"/>
          <w:szCs w:val="24"/>
        </w:rPr>
        <w:t>公益支持</w:t>
      </w:r>
      <w:bookmarkEnd w:id="7"/>
    </w:p>
    <w:p w:rsidR="00317F4B" w:rsidRPr="00F664E8" w:rsidRDefault="007D2DE6" w:rsidP="007D2DE6">
      <w:pPr>
        <w:spacing w:line="360" w:lineRule="auto"/>
        <w:rPr>
          <w:rFonts w:asciiTheme="minorEastAsia" w:hAnsiTheme="minorEastAsia"/>
          <w:b/>
          <w:sz w:val="24"/>
          <w:szCs w:val="24"/>
        </w:rPr>
      </w:pPr>
      <w:r w:rsidRPr="00F664E8">
        <w:rPr>
          <w:rFonts w:asciiTheme="minorEastAsia" w:hAnsiTheme="minorEastAsia" w:hint="eastAsia"/>
          <w:b/>
          <w:sz w:val="24"/>
          <w:szCs w:val="24"/>
        </w:rPr>
        <w:t>3.</w:t>
      </w:r>
      <w:r w:rsidR="00EA47C0" w:rsidRPr="00F664E8">
        <w:rPr>
          <w:rFonts w:asciiTheme="minorEastAsia" w:hAnsiTheme="minorEastAsia" w:hint="eastAsia"/>
          <w:b/>
          <w:sz w:val="24"/>
          <w:szCs w:val="24"/>
        </w:rPr>
        <w:t>1</w:t>
      </w:r>
      <w:r w:rsidR="00EA47C0" w:rsidRPr="00F664E8">
        <w:rPr>
          <w:rFonts w:asciiTheme="minorEastAsia" w:hAnsiTheme="minorEastAsia"/>
          <w:b/>
          <w:sz w:val="24"/>
          <w:szCs w:val="24"/>
        </w:rPr>
        <w:t>.</w:t>
      </w:r>
      <w:r w:rsidR="00317F4B" w:rsidRPr="00F664E8">
        <w:rPr>
          <w:rFonts w:asciiTheme="minorEastAsia" w:hAnsiTheme="minorEastAsia" w:hint="eastAsia"/>
          <w:b/>
          <w:sz w:val="24"/>
          <w:szCs w:val="24"/>
        </w:rPr>
        <w:t>支持公益事业、确定重点支持领域</w:t>
      </w:r>
    </w:p>
    <w:p w:rsidR="00317F4B" w:rsidRPr="00F664E8" w:rsidRDefault="00317F4B" w:rsidP="00317F4B">
      <w:pPr>
        <w:spacing w:line="360" w:lineRule="auto"/>
        <w:rPr>
          <w:rFonts w:asciiTheme="minorEastAsia" w:hAnsiTheme="minorEastAsia"/>
          <w:sz w:val="24"/>
          <w:szCs w:val="24"/>
        </w:rPr>
      </w:pPr>
      <w:r w:rsidRPr="00F664E8">
        <w:rPr>
          <w:rFonts w:asciiTheme="minorEastAsia" w:hAnsiTheme="minorEastAsia"/>
          <w:sz w:val="24"/>
          <w:szCs w:val="24"/>
        </w:rPr>
        <w:t xml:space="preserve">    </w:t>
      </w:r>
      <w:r w:rsidRPr="00F664E8">
        <w:rPr>
          <w:rFonts w:asciiTheme="minorEastAsia" w:hAnsiTheme="minorEastAsia" w:hint="eastAsia"/>
          <w:sz w:val="24"/>
          <w:szCs w:val="24"/>
        </w:rPr>
        <w:t>公司高层领导按照“振兴地方经济、回报社会”的责任意识，依据公司的发展方向和战略重点，把支持当地经济和行业发展、教育文化事业、公共设施建设、环境建设、慈善事业等方面作为公益事业重点支持方向，积极有效地开展公益活动。</w:t>
      </w:r>
    </w:p>
    <w:p w:rsidR="00317F4B" w:rsidRPr="00F664E8" w:rsidRDefault="00317F4B" w:rsidP="005159F5">
      <w:pPr>
        <w:tabs>
          <w:tab w:val="left" w:pos="2982"/>
        </w:tabs>
        <w:spacing w:line="360" w:lineRule="auto"/>
        <w:ind w:firstLineChars="200" w:firstLine="482"/>
        <w:jc w:val="center"/>
        <w:rPr>
          <w:rFonts w:asciiTheme="minorEastAsia" w:hAnsiTheme="minorEastAsia"/>
          <w:b/>
          <w:sz w:val="24"/>
          <w:szCs w:val="24"/>
        </w:rPr>
      </w:pPr>
      <w:r w:rsidRPr="00F664E8">
        <w:rPr>
          <w:rFonts w:asciiTheme="minorEastAsia" w:hAnsiTheme="minorEastAsia" w:hint="eastAsia"/>
          <w:b/>
          <w:sz w:val="24"/>
          <w:szCs w:val="24"/>
        </w:rPr>
        <w:t>公司公益支持活动内容</w:t>
      </w:r>
    </w:p>
    <w:tbl>
      <w:tblPr>
        <w:tblW w:w="4904" w:type="pct"/>
        <w:tblBorders>
          <w:top w:val="thinThickSmallGap" w:sz="18" w:space="0" w:color="008080"/>
          <w:left w:val="thinThickSmallGap" w:sz="18" w:space="0" w:color="008080"/>
          <w:bottom w:val="thickThinSmallGap" w:sz="18" w:space="0" w:color="008080"/>
          <w:right w:val="thickThinSmallGap" w:sz="18" w:space="0" w:color="008080"/>
          <w:insideH w:val="single" w:sz="6" w:space="0" w:color="008080"/>
          <w:insideV w:val="single" w:sz="6" w:space="0" w:color="008080"/>
        </w:tblBorders>
        <w:tblLook w:val="00A0"/>
      </w:tblPr>
      <w:tblGrid>
        <w:gridCol w:w="603"/>
        <w:gridCol w:w="1927"/>
        <w:gridCol w:w="2497"/>
        <w:gridCol w:w="1036"/>
        <w:gridCol w:w="1297"/>
        <w:gridCol w:w="998"/>
      </w:tblGrid>
      <w:tr w:rsidR="00317F4B" w:rsidRPr="00F664E8" w:rsidTr="000B2FFB">
        <w:trPr>
          <w:trHeight w:val="20"/>
        </w:trPr>
        <w:tc>
          <w:tcPr>
            <w:tcW w:w="360" w:type="pct"/>
            <w:vMerge w:val="restart"/>
            <w:shd w:val="clear" w:color="auto" w:fill="FFFFFF"/>
            <w:vAlign w:val="center"/>
          </w:tcPr>
          <w:p w:rsidR="00317F4B" w:rsidRPr="00F664E8" w:rsidRDefault="00317F4B" w:rsidP="000B2FFB">
            <w:pPr>
              <w:widowControl/>
              <w:spacing w:line="276" w:lineRule="auto"/>
              <w:jc w:val="center"/>
              <w:rPr>
                <w:rFonts w:asciiTheme="minorEastAsia" w:hAnsiTheme="minorEastAsia" w:cs="宋体"/>
                <w:b/>
                <w:bCs/>
                <w:sz w:val="24"/>
                <w:szCs w:val="24"/>
              </w:rPr>
            </w:pPr>
            <w:r w:rsidRPr="00F664E8">
              <w:rPr>
                <w:rFonts w:asciiTheme="minorEastAsia" w:hAnsiTheme="minorEastAsia" w:cs="宋体" w:hint="eastAsia"/>
                <w:b/>
                <w:bCs/>
                <w:sz w:val="24"/>
                <w:szCs w:val="24"/>
              </w:rPr>
              <w:t>序号</w:t>
            </w:r>
          </w:p>
        </w:tc>
        <w:tc>
          <w:tcPr>
            <w:tcW w:w="1153" w:type="pct"/>
            <w:vMerge w:val="restart"/>
            <w:shd w:val="clear" w:color="auto" w:fill="FFFFFF"/>
            <w:vAlign w:val="center"/>
          </w:tcPr>
          <w:p w:rsidR="00317F4B" w:rsidRPr="00F664E8" w:rsidRDefault="00317F4B" w:rsidP="000B2FFB">
            <w:pPr>
              <w:widowControl/>
              <w:spacing w:line="276" w:lineRule="auto"/>
              <w:jc w:val="center"/>
              <w:rPr>
                <w:rFonts w:asciiTheme="minorEastAsia" w:hAnsiTheme="minorEastAsia" w:cs="宋体"/>
                <w:b/>
                <w:bCs/>
                <w:sz w:val="24"/>
                <w:szCs w:val="24"/>
              </w:rPr>
            </w:pPr>
            <w:r w:rsidRPr="00F664E8">
              <w:rPr>
                <w:rFonts w:asciiTheme="minorEastAsia" w:hAnsiTheme="minorEastAsia" w:cs="宋体" w:hint="eastAsia"/>
                <w:b/>
                <w:bCs/>
                <w:sz w:val="24"/>
                <w:szCs w:val="24"/>
              </w:rPr>
              <w:t>支持重点</w:t>
            </w:r>
          </w:p>
        </w:tc>
        <w:tc>
          <w:tcPr>
            <w:tcW w:w="1494" w:type="pct"/>
            <w:vMerge w:val="restart"/>
            <w:shd w:val="clear" w:color="auto" w:fill="FFFFFF"/>
            <w:vAlign w:val="center"/>
          </w:tcPr>
          <w:p w:rsidR="00317F4B" w:rsidRPr="00F664E8" w:rsidRDefault="00317F4B" w:rsidP="000B2FFB">
            <w:pPr>
              <w:widowControl/>
              <w:spacing w:line="276" w:lineRule="auto"/>
              <w:jc w:val="center"/>
              <w:rPr>
                <w:rFonts w:asciiTheme="minorEastAsia" w:hAnsiTheme="minorEastAsia" w:cs="宋体"/>
                <w:b/>
                <w:bCs/>
                <w:sz w:val="24"/>
                <w:szCs w:val="24"/>
              </w:rPr>
            </w:pPr>
            <w:r w:rsidRPr="00F664E8">
              <w:rPr>
                <w:rFonts w:asciiTheme="minorEastAsia" w:hAnsiTheme="minorEastAsia" w:cs="宋体" w:hint="eastAsia"/>
                <w:b/>
                <w:bCs/>
                <w:sz w:val="24"/>
                <w:szCs w:val="24"/>
              </w:rPr>
              <w:t>具体内容</w:t>
            </w:r>
          </w:p>
        </w:tc>
        <w:tc>
          <w:tcPr>
            <w:tcW w:w="620"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b/>
                <w:bCs/>
                <w:sz w:val="24"/>
                <w:szCs w:val="24"/>
              </w:rPr>
            </w:pPr>
            <w:r w:rsidRPr="00F664E8">
              <w:rPr>
                <w:rFonts w:asciiTheme="minorEastAsia" w:hAnsiTheme="minorEastAsia" w:cs="宋体" w:hint="eastAsia"/>
                <w:b/>
                <w:bCs/>
                <w:sz w:val="24"/>
                <w:szCs w:val="24"/>
              </w:rPr>
              <w:t>实施</w:t>
            </w:r>
          </w:p>
        </w:tc>
        <w:tc>
          <w:tcPr>
            <w:tcW w:w="776" w:type="pct"/>
            <w:vMerge w:val="restart"/>
            <w:shd w:val="clear" w:color="auto" w:fill="FFFFFF"/>
            <w:vAlign w:val="center"/>
          </w:tcPr>
          <w:p w:rsidR="00317F4B" w:rsidRPr="00F664E8" w:rsidRDefault="00317F4B" w:rsidP="000B2FFB">
            <w:pPr>
              <w:widowControl/>
              <w:spacing w:line="276" w:lineRule="auto"/>
              <w:jc w:val="center"/>
              <w:rPr>
                <w:rFonts w:asciiTheme="minorEastAsia" w:hAnsiTheme="minorEastAsia" w:cs="宋体"/>
                <w:b/>
                <w:bCs/>
                <w:sz w:val="24"/>
                <w:szCs w:val="24"/>
              </w:rPr>
            </w:pPr>
            <w:r w:rsidRPr="00F664E8">
              <w:rPr>
                <w:rFonts w:asciiTheme="minorEastAsia" w:hAnsiTheme="minorEastAsia" w:cs="宋体" w:hint="eastAsia"/>
                <w:b/>
                <w:bCs/>
                <w:sz w:val="24"/>
                <w:szCs w:val="24"/>
              </w:rPr>
              <w:t>支持方式</w:t>
            </w:r>
          </w:p>
        </w:tc>
        <w:tc>
          <w:tcPr>
            <w:tcW w:w="598" w:type="pct"/>
            <w:vMerge w:val="restart"/>
            <w:shd w:val="clear" w:color="auto" w:fill="FFFFFF"/>
            <w:vAlign w:val="center"/>
          </w:tcPr>
          <w:p w:rsidR="00317F4B" w:rsidRPr="00F664E8" w:rsidRDefault="00317F4B" w:rsidP="005159F5">
            <w:pPr>
              <w:widowControl/>
              <w:spacing w:line="276" w:lineRule="auto"/>
              <w:ind w:leftChars="-205" w:left="-430" w:firstLineChars="214" w:firstLine="516"/>
              <w:jc w:val="center"/>
              <w:rPr>
                <w:rFonts w:asciiTheme="minorEastAsia" w:hAnsiTheme="minorEastAsia" w:cs="宋体"/>
                <w:b/>
                <w:bCs/>
                <w:sz w:val="24"/>
                <w:szCs w:val="24"/>
              </w:rPr>
            </w:pPr>
            <w:r w:rsidRPr="00F664E8">
              <w:rPr>
                <w:rFonts w:asciiTheme="minorEastAsia" w:hAnsiTheme="minorEastAsia" w:cs="宋体" w:hint="eastAsia"/>
                <w:b/>
                <w:bCs/>
                <w:sz w:val="24"/>
                <w:szCs w:val="24"/>
              </w:rPr>
              <w:t>保证机制</w:t>
            </w:r>
          </w:p>
        </w:tc>
      </w:tr>
      <w:tr w:rsidR="00317F4B" w:rsidRPr="00F664E8" w:rsidTr="000B2FFB">
        <w:trPr>
          <w:trHeight w:val="20"/>
        </w:trPr>
        <w:tc>
          <w:tcPr>
            <w:tcW w:w="360" w:type="pct"/>
            <w:vMerge/>
            <w:shd w:val="clear" w:color="auto" w:fill="FFFFFF"/>
            <w:vAlign w:val="center"/>
          </w:tcPr>
          <w:p w:rsidR="00317F4B" w:rsidRPr="00F664E8" w:rsidRDefault="00317F4B" w:rsidP="000B2FFB">
            <w:pPr>
              <w:widowControl/>
              <w:spacing w:line="276" w:lineRule="auto"/>
              <w:jc w:val="left"/>
              <w:rPr>
                <w:rFonts w:asciiTheme="minorEastAsia" w:hAnsiTheme="minorEastAsia" w:cs="宋体"/>
                <w:b/>
                <w:bCs/>
                <w:sz w:val="24"/>
                <w:szCs w:val="24"/>
              </w:rPr>
            </w:pPr>
          </w:p>
        </w:tc>
        <w:tc>
          <w:tcPr>
            <w:tcW w:w="1153" w:type="pct"/>
            <w:vMerge/>
            <w:shd w:val="clear" w:color="auto" w:fill="FFFFFF"/>
            <w:vAlign w:val="center"/>
          </w:tcPr>
          <w:p w:rsidR="00317F4B" w:rsidRPr="00F664E8" w:rsidRDefault="00317F4B" w:rsidP="000B2FFB">
            <w:pPr>
              <w:widowControl/>
              <w:spacing w:line="276" w:lineRule="auto"/>
              <w:jc w:val="left"/>
              <w:rPr>
                <w:rFonts w:asciiTheme="minorEastAsia" w:hAnsiTheme="minorEastAsia" w:cs="宋体"/>
                <w:b/>
                <w:bCs/>
                <w:sz w:val="24"/>
                <w:szCs w:val="24"/>
              </w:rPr>
            </w:pPr>
          </w:p>
        </w:tc>
        <w:tc>
          <w:tcPr>
            <w:tcW w:w="1494" w:type="pct"/>
            <w:vMerge/>
            <w:shd w:val="clear" w:color="auto" w:fill="FFFFFF"/>
            <w:vAlign w:val="center"/>
          </w:tcPr>
          <w:p w:rsidR="00317F4B" w:rsidRPr="00F664E8" w:rsidRDefault="00317F4B" w:rsidP="000B2FFB">
            <w:pPr>
              <w:widowControl/>
              <w:spacing w:line="276" w:lineRule="auto"/>
              <w:jc w:val="left"/>
              <w:rPr>
                <w:rFonts w:asciiTheme="minorEastAsia" w:hAnsiTheme="minorEastAsia" w:cs="宋体"/>
                <w:b/>
                <w:bCs/>
                <w:sz w:val="24"/>
                <w:szCs w:val="24"/>
              </w:rPr>
            </w:pPr>
          </w:p>
        </w:tc>
        <w:tc>
          <w:tcPr>
            <w:tcW w:w="620"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b/>
                <w:bCs/>
                <w:sz w:val="24"/>
                <w:szCs w:val="24"/>
              </w:rPr>
            </w:pPr>
            <w:r w:rsidRPr="00F664E8">
              <w:rPr>
                <w:rFonts w:asciiTheme="minorEastAsia" w:hAnsiTheme="minorEastAsia" w:cs="宋体" w:hint="eastAsia"/>
                <w:b/>
                <w:bCs/>
                <w:sz w:val="24"/>
                <w:szCs w:val="24"/>
              </w:rPr>
              <w:t>时间</w:t>
            </w:r>
          </w:p>
        </w:tc>
        <w:tc>
          <w:tcPr>
            <w:tcW w:w="776" w:type="pct"/>
            <w:vMerge/>
            <w:shd w:val="clear" w:color="auto" w:fill="FFFFFF"/>
            <w:vAlign w:val="center"/>
          </w:tcPr>
          <w:p w:rsidR="00317F4B" w:rsidRPr="00F664E8" w:rsidRDefault="00317F4B" w:rsidP="000B2FFB">
            <w:pPr>
              <w:widowControl/>
              <w:spacing w:line="276" w:lineRule="auto"/>
              <w:jc w:val="left"/>
              <w:rPr>
                <w:rFonts w:asciiTheme="minorEastAsia" w:hAnsiTheme="minorEastAsia" w:cs="宋体"/>
                <w:b/>
                <w:bCs/>
                <w:sz w:val="24"/>
                <w:szCs w:val="24"/>
              </w:rPr>
            </w:pPr>
          </w:p>
        </w:tc>
        <w:tc>
          <w:tcPr>
            <w:tcW w:w="598" w:type="pct"/>
            <w:vMerge/>
            <w:shd w:val="clear" w:color="auto" w:fill="FFFFFF"/>
            <w:vAlign w:val="center"/>
          </w:tcPr>
          <w:p w:rsidR="00317F4B" w:rsidRPr="00F664E8" w:rsidRDefault="00317F4B" w:rsidP="000B2FFB">
            <w:pPr>
              <w:widowControl/>
              <w:spacing w:line="276" w:lineRule="auto"/>
              <w:jc w:val="left"/>
              <w:rPr>
                <w:rFonts w:asciiTheme="minorEastAsia" w:hAnsiTheme="minorEastAsia" w:cs="宋体"/>
                <w:b/>
                <w:bCs/>
                <w:sz w:val="24"/>
                <w:szCs w:val="24"/>
              </w:rPr>
            </w:pPr>
          </w:p>
        </w:tc>
      </w:tr>
      <w:tr w:rsidR="00317F4B" w:rsidRPr="00F664E8" w:rsidTr="000B2FFB">
        <w:trPr>
          <w:trHeight w:val="20"/>
        </w:trPr>
        <w:tc>
          <w:tcPr>
            <w:tcW w:w="360" w:type="pct"/>
            <w:vMerge w:val="restar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sz w:val="24"/>
                <w:szCs w:val="24"/>
              </w:rPr>
              <w:t>1</w:t>
            </w:r>
          </w:p>
        </w:tc>
        <w:tc>
          <w:tcPr>
            <w:tcW w:w="1153" w:type="pct"/>
            <w:vMerge w:val="restart"/>
            <w:shd w:val="clear" w:color="auto" w:fill="FFFFFF"/>
            <w:vAlign w:val="center"/>
          </w:tcPr>
          <w:p w:rsidR="00317F4B" w:rsidRPr="00F664E8" w:rsidRDefault="00317F4B" w:rsidP="000B2FFB">
            <w:pPr>
              <w:widowControl/>
              <w:spacing w:line="276" w:lineRule="auto"/>
              <w:rPr>
                <w:rFonts w:asciiTheme="minorEastAsia" w:hAnsiTheme="minorEastAsia" w:cs="宋体"/>
                <w:sz w:val="24"/>
                <w:szCs w:val="24"/>
              </w:rPr>
            </w:pPr>
            <w:r w:rsidRPr="00F664E8">
              <w:rPr>
                <w:rFonts w:asciiTheme="minorEastAsia" w:hAnsiTheme="minorEastAsia" w:cs="宋体" w:hint="eastAsia"/>
                <w:sz w:val="24"/>
                <w:szCs w:val="24"/>
              </w:rPr>
              <w:t>当地经济和行业发展</w:t>
            </w:r>
          </w:p>
        </w:tc>
        <w:tc>
          <w:tcPr>
            <w:tcW w:w="1494" w:type="pct"/>
            <w:vMerge w:val="restart"/>
            <w:shd w:val="clear" w:color="auto" w:fill="FFFFFF"/>
            <w:vAlign w:val="center"/>
          </w:tcPr>
          <w:p w:rsidR="00317F4B" w:rsidRPr="00F664E8" w:rsidRDefault="00317F4B" w:rsidP="000B2FFB">
            <w:pPr>
              <w:widowControl/>
              <w:spacing w:line="276" w:lineRule="auto"/>
              <w:rPr>
                <w:rFonts w:asciiTheme="minorEastAsia" w:hAnsiTheme="minorEastAsia" w:cs="宋体"/>
                <w:sz w:val="24"/>
                <w:szCs w:val="24"/>
              </w:rPr>
            </w:pPr>
            <w:r w:rsidRPr="00F664E8">
              <w:rPr>
                <w:rFonts w:asciiTheme="minorEastAsia" w:hAnsiTheme="minorEastAsia" w:cs="宋体" w:hint="eastAsia"/>
                <w:sz w:val="24"/>
                <w:szCs w:val="24"/>
              </w:rPr>
              <w:t>扶贫脱困</w:t>
            </w:r>
            <w:r w:rsidRPr="00F664E8">
              <w:rPr>
                <w:rFonts w:asciiTheme="minorEastAsia" w:hAnsiTheme="minorEastAsia" w:cs="宋体"/>
                <w:sz w:val="24"/>
                <w:szCs w:val="24"/>
              </w:rPr>
              <w:t>,</w:t>
            </w:r>
            <w:r w:rsidRPr="00F664E8">
              <w:rPr>
                <w:rFonts w:asciiTheme="minorEastAsia" w:hAnsiTheme="minorEastAsia" w:cs="宋体" w:hint="eastAsia"/>
                <w:sz w:val="24"/>
                <w:szCs w:val="24"/>
              </w:rPr>
              <w:t>招聘招工</w:t>
            </w:r>
          </w:p>
        </w:tc>
        <w:tc>
          <w:tcPr>
            <w:tcW w:w="620" w:type="pct"/>
            <w:vMerge w:val="restar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长期</w:t>
            </w:r>
          </w:p>
        </w:tc>
        <w:tc>
          <w:tcPr>
            <w:tcW w:w="776"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捐资</w:t>
            </w:r>
          </w:p>
        </w:tc>
        <w:tc>
          <w:tcPr>
            <w:tcW w:w="598"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协议承诺</w:t>
            </w:r>
          </w:p>
        </w:tc>
      </w:tr>
      <w:tr w:rsidR="00317F4B" w:rsidRPr="00F664E8" w:rsidTr="000B2FFB">
        <w:trPr>
          <w:trHeight w:val="20"/>
        </w:trPr>
        <w:tc>
          <w:tcPr>
            <w:tcW w:w="360" w:type="pct"/>
            <w:vMerge/>
            <w:shd w:val="clear" w:color="auto" w:fill="FFFFFF"/>
            <w:vAlign w:val="center"/>
          </w:tcPr>
          <w:p w:rsidR="00317F4B" w:rsidRPr="00F664E8" w:rsidRDefault="00317F4B" w:rsidP="000B2FFB">
            <w:pPr>
              <w:widowControl/>
              <w:spacing w:line="276" w:lineRule="auto"/>
              <w:jc w:val="left"/>
              <w:rPr>
                <w:rFonts w:asciiTheme="minorEastAsia" w:hAnsiTheme="minorEastAsia" w:cs="宋体"/>
                <w:sz w:val="24"/>
                <w:szCs w:val="24"/>
              </w:rPr>
            </w:pPr>
          </w:p>
        </w:tc>
        <w:tc>
          <w:tcPr>
            <w:tcW w:w="1153" w:type="pct"/>
            <w:vMerge/>
            <w:shd w:val="clear" w:color="auto" w:fill="FFFFFF"/>
            <w:vAlign w:val="center"/>
          </w:tcPr>
          <w:p w:rsidR="00317F4B" w:rsidRPr="00F664E8" w:rsidRDefault="00317F4B" w:rsidP="000B2FFB">
            <w:pPr>
              <w:widowControl/>
              <w:spacing w:line="276" w:lineRule="auto"/>
              <w:jc w:val="left"/>
              <w:rPr>
                <w:rFonts w:asciiTheme="minorEastAsia" w:hAnsiTheme="minorEastAsia" w:cs="宋体"/>
                <w:sz w:val="24"/>
                <w:szCs w:val="24"/>
              </w:rPr>
            </w:pPr>
          </w:p>
        </w:tc>
        <w:tc>
          <w:tcPr>
            <w:tcW w:w="1494" w:type="pct"/>
            <w:vMerge/>
            <w:shd w:val="clear" w:color="auto" w:fill="FFFFFF"/>
            <w:vAlign w:val="center"/>
          </w:tcPr>
          <w:p w:rsidR="00317F4B" w:rsidRPr="00F664E8" w:rsidRDefault="00317F4B" w:rsidP="000B2FFB">
            <w:pPr>
              <w:widowControl/>
              <w:spacing w:line="276" w:lineRule="auto"/>
              <w:jc w:val="left"/>
              <w:rPr>
                <w:rFonts w:asciiTheme="minorEastAsia" w:hAnsiTheme="minorEastAsia" w:cs="宋体"/>
                <w:sz w:val="24"/>
                <w:szCs w:val="24"/>
              </w:rPr>
            </w:pPr>
          </w:p>
        </w:tc>
        <w:tc>
          <w:tcPr>
            <w:tcW w:w="620" w:type="pct"/>
            <w:vMerge/>
            <w:shd w:val="clear" w:color="auto" w:fill="FFFFFF"/>
            <w:vAlign w:val="center"/>
          </w:tcPr>
          <w:p w:rsidR="00317F4B" w:rsidRPr="00F664E8" w:rsidRDefault="00317F4B" w:rsidP="000B2FFB">
            <w:pPr>
              <w:widowControl/>
              <w:spacing w:line="276" w:lineRule="auto"/>
              <w:jc w:val="left"/>
              <w:rPr>
                <w:rFonts w:asciiTheme="minorEastAsia" w:hAnsiTheme="minorEastAsia" w:cs="宋体"/>
                <w:sz w:val="24"/>
                <w:szCs w:val="24"/>
              </w:rPr>
            </w:pPr>
          </w:p>
        </w:tc>
        <w:tc>
          <w:tcPr>
            <w:tcW w:w="776"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提供就业机会</w:t>
            </w:r>
          </w:p>
        </w:tc>
        <w:tc>
          <w:tcPr>
            <w:tcW w:w="598"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政府监督</w:t>
            </w:r>
          </w:p>
        </w:tc>
      </w:tr>
      <w:tr w:rsidR="00317F4B" w:rsidRPr="00F664E8" w:rsidTr="000B2FFB">
        <w:trPr>
          <w:trHeight w:val="20"/>
        </w:trPr>
        <w:tc>
          <w:tcPr>
            <w:tcW w:w="360"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sz w:val="24"/>
                <w:szCs w:val="24"/>
              </w:rPr>
              <w:t>3</w:t>
            </w:r>
          </w:p>
        </w:tc>
        <w:tc>
          <w:tcPr>
            <w:tcW w:w="1153" w:type="pct"/>
            <w:shd w:val="clear" w:color="auto" w:fill="FFFFFF"/>
            <w:vAlign w:val="center"/>
          </w:tcPr>
          <w:p w:rsidR="00317F4B" w:rsidRPr="00F664E8" w:rsidRDefault="00317F4B" w:rsidP="000B2FFB">
            <w:pPr>
              <w:widowControl/>
              <w:spacing w:line="276" w:lineRule="auto"/>
              <w:rPr>
                <w:rFonts w:asciiTheme="minorEastAsia" w:hAnsiTheme="minorEastAsia" w:cs="宋体"/>
                <w:sz w:val="24"/>
                <w:szCs w:val="24"/>
              </w:rPr>
            </w:pPr>
            <w:r w:rsidRPr="00F664E8">
              <w:rPr>
                <w:rFonts w:asciiTheme="minorEastAsia" w:hAnsiTheme="minorEastAsia" w:cs="宋体" w:hint="eastAsia"/>
                <w:sz w:val="24"/>
                <w:szCs w:val="24"/>
              </w:rPr>
              <w:t>公共设施建设</w:t>
            </w:r>
          </w:p>
        </w:tc>
        <w:tc>
          <w:tcPr>
            <w:tcW w:w="1494" w:type="pct"/>
            <w:shd w:val="clear" w:color="auto" w:fill="FFFFFF"/>
            <w:vAlign w:val="center"/>
          </w:tcPr>
          <w:p w:rsidR="00317F4B" w:rsidRPr="00F664E8" w:rsidRDefault="00317F4B" w:rsidP="000B2FFB">
            <w:pPr>
              <w:widowControl/>
              <w:spacing w:line="276" w:lineRule="auto"/>
              <w:rPr>
                <w:rFonts w:asciiTheme="minorEastAsia" w:hAnsiTheme="minorEastAsia" w:cs="宋体"/>
                <w:sz w:val="24"/>
                <w:szCs w:val="24"/>
              </w:rPr>
            </w:pPr>
            <w:r w:rsidRPr="00F664E8">
              <w:rPr>
                <w:rFonts w:asciiTheme="minorEastAsia" w:hAnsiTheme="minorEastAsia" w:cs="宋体" w:hint="eastAsia"/>
                <w:sz w:val="24"/>
                <w:szCs w:val="24"/>
              </w:rPr>
              <w:t xml:space="preserve">　</w:t>
            </w:r>
          </w:p>
        </w:tc>
        <w:tc>
          <w:tcPr>
            <w:tcW w:w="620"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长期</w:t>
            </w:r>
          </w:p>
        </w:tc>
        <w:tc>
          <w:tcPr>
            <w:tcW w:w="776"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捐资</w:t>
            </w:r>
          </w:p>
        </w:tc>
        <w:tc>
          <w:tcPr>
            <w:tcW w:w="598"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政府监督</w:t>
            </w:r>
          </w:p>
        </w:tc>
      </w:tr>
      <w:tr w:rsidR="00317F4B" w:rsidRPr="00F664E8" w:rsidTr="000B2FFB">
        <w:trPr>
          <w:trHeight w:val="20"/>
        </w:trPr>
        <w:tc>
          <w:tcPr>
            <w:tcW w:w="360"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sz w:val="24"/>
                <w:szCs w:val="24"/>
              </w:rPr>
              <w:t>4</w:t>
            </w:r>
          </w:p>
        </w:tc>
        <w:tc>
          <w:tcPr>
            <w:tcW w:w="1153" w:type="pct"/>
            <w:shd w:val="clear" w:color="auto" w:fill="FFFFFF"/>
            <w:vAlign w:val="center"/>
          </w:tcPr>
          <w:p w:rsidR="00317F4B" w:rsidRPr="00F664E8" w:rsidRDefault="00317F4B" w:rsidP="000B2FFB">
            <w:pPr>
              <w:widowControl/>
              <w:spacing w:line="276" w:lineRule="auto"/>
              <w:rPr>
                <w:rFonts w:asciiTheme="minorEastAsia" w:hAnsiTheme="minorEastAsia" w:cs="宋体"/>
                <w:sz w:val="24"/>
                <w:szCs w:val="24"/>
              </w:rPr>
            </w:pPr>
            <w:r w:rsidRPr="00F664E8">
              <w:rPr>
                <w:rFonts w:asciiTheme="minorEastAsia" w:hAnsiTheme="minorEastAsia" w:cs="宋体" w:hint="eastAsia"/>
                <w:sz w:val="24"/>
                <w:szCs w:val="24"/>
              </w:rPr>
              <w:t>环境建设</w:t>
            </w:r>
          </w:p>
        </w:tc>
        <w:tc>
          <w:tcPr>
            <w:tcW w:w="1494" w:type="pct"/>
            <w:shd w:val="clear" w:color="auto" w:fill="FFFFFF"/>
            <w:vAlign w:val="center"/>
          </w:tcPr>
          <w:p w:rsidR="00317F4B" w:rsidRPr="00F664E8" w:rsidRDefault="00317F4B" w:rsidP="000B2FFB">
            <w:pPr>
              <w:widowControl/>
              <w:spacing w:line="276" w:lineRule="auto"/>
              <w:rPr>
                <w:rFonts w:asciiTheme="minorEastAsia" w:hAnsiTheme="minorEastAsia" w:cs="宋体"/>
                <w:sz w:val="24"/>
                <w:szCs w:val="24"/>
              </w:rPr>
            </w:pPr>
            <w:r w:rsidRPr="00F664E8">
              <w:rPr>
                <w:rFonts w:asciiTheme="minorEastAsia" w:hAnsiTheme="minorEastAsia" w:cs="宋体" w:hint="eastAsia"/>
                <w:sz w:val="24"/>
                <w:szCs w:val="24"/>
              </w:rPr>
              <w:t>新农村建设</w:t>
            </w:r>
            <w:r w:rsidRPr="00F664E8">
              <w:rPr>
                <w:rFonts w:asciiTheme="minorEastAsia" w:hAnsiTheme="minorEastAsia" w:cs="宋体"/>
                <w:sz w:val="24"/>
                <w:szCs w:val="24"/>
              </w:rPr>
              <w:t>,</w:t>
            </w:r>
            <w:r w:rsidRPr="00F664E8">
              <w:rPr>
                <w:rFonts w:asciiTheme="minorEastAsia" w:hAnsiTheme="minorEastAsia" w:cs="宋体" w:hint="eastAsia"/>
                <w:sz w:val="24"/>
                <w:szCs w:val="24"/>
              </w:rPr>
              <w:t>致力于环境改善</w:t>
            </w:r>
          </w:p>
        </w:tc>
        <w:tc>
          <w:tcPr>
            <w:tcW w:w="620"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长期</w:t>
            </w:r>
          </w:p>
        </w:tc>
        <w:tc>
          <w:tcPr>
            <w:tcW w:w="776"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捐资</w:t>
            </w:r>
          </w:p>
        </w:tc>
        <w:tc>
          <w:tcPr>
            <w:tcW w:w="598"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政府监督</w:t>
            </w:r>
          </w:p>
        </w:tc>
      </w:tr>
      <w:tr w:rsidR="00317F4B" w:rsidRPr="00F664E8" w:rsidTr="000B2FFB">
        <w:trPr>
          <w:trHeight w:val="20"/>
        </w:trPr>
        <w:tc>
          <w:tcPr>
            <w:tcW w:w="360"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sz w:val="24"/>
                <w:szCs w:val="24"/>
              </w:rPr>
              <w:t>5</w:t>
            </w:r>
          </w:p>
        </w:tc>
        <w:tc>
          <w:tcPr>
            <w:tcW w:w="1153" w:type="pct"/>
            <w:shd w:val="clear" w:color="auto" w:fill="FFFFFF"/>
            <w:vAlign w:val="center"/>
          </w:tcPr>
          <w:p w:rsidR="00317F4B" w:rsidRPr="00F664E8" w:rsidRDefault="00317F4B" w:rsidP="000B2FFB">
            <w:pPr>
              <w:widowControl/>
              <w:spacing w:line="276" w:lineRule="auto"/>
              <w:rPr>
                <w:rFonts w:asciiTheme="minorEastAsia" w:hAnsiTheme="minorEastAsia" w:cs="宋体"/>
                <w:sz w:val="24"/>
                <w:szCs w:val="24"/>
              </w:rPr>
            </w:pPr>
            <w:r w:rsidRPr="00F664E8">
              <w:rPr>
                <w:rFonts w:asciiTheme="minorEastAsia" w:hAnsiTheme="minorEastAsia" w:cs="宋体" w:hint="eastAsia"/>
                <w:sz w:val="24"/>
                <w:szCs w:val="24"/>
              </w:rPr>
              <w:t>慈善事业</w:t>
            </w:r>
          </w:p>
        </w:tc>
        <w:tc>
          <w:tcPr>
            <w:tcW w:w="1494" w:type="pct"/>
            <w:shd w:val="clear" w:color="auto" w:fill="FFFFFF"/>
            <w:vAlign w:val="center"/>
          </w:tcPr>
          <w:p w:rsidR="00317F4B" w:rsidRPr="00F664E8" w:rsidRDefault="00317F4B" w:rsidP="000B2FFB">
            <w:pPr>
              <w:widowControl/>
              <w:spacing w:line="276" w:lineRule="auto"/>
              <w:rPr>
                <w:rFonts w:asciiTheme="minorEastAsia" w:hAnsiTheme="minorEastAsia" w:cs="宋体"/>
                <w:sz w:val="24"/>
                <w:szCs w:val="24"/>
              </w:rPr>
            </w:pPr>
            <w:r w:rsidRPr="00F664E8">
              <w:rPr>
                <w:rFonts w:asciiTheme="minorEastAsia" w:hAnsiTheme="minorEastAsia" w:cs="宋体" w:hint="eastAsia"/>
                <w:sz w:val="24"/>
                <w:szCs w:val="24"/>
              </w:rPr>
              <w:t>慈善事业捐助</w:t>
            </w:r>
          </w:p>
        </w:tc>
        <w:tc>
          <w:tcPr>
            <w:tcW w:w="620"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长期</w:t>
            </w:r>
          </w:p>
        </w:tc>
        <w:tc>
          <w:tcPr>
            <w:tcW w:w="776"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捐资</w:t>
            </w:r>
          </w:p>
        </w:tc>
        <w:tc>
          <w:tcPr>
            <w:tcW w:w="598" w:type="pct"/>
            <w:shd w:val="clear" w:color="auto" w:fill="FFFFFF"/>
            <w:vAlign w:val="center"/>
          </w:tcPr>
          <w:p w:rsidR="00317F4B" w:rsidRPr="00F664E8" w:rsidRDefault="00317F4B" w:rsidP="000B2FFB">
            <w:pPr>
              <w:widowControl/>
              <w:spacing w:line="276" w:lineRule="auto"/>
              <w:jc w:val="center"/>
              <w:rPr>
                <w:rFonts w:asciiTheme="minorEastAsia" w:hAnsiTheme="minorEastAsia" w:cs="宋体"/>
                <w:sz w:val="24"/>
                <w:szCs w:val="24"/>
              </w:rPr>
            </w:pPr>
            <w:r w:rsidRPr="00F664E8">
              <w:rPr>
                <w:rFonts w:asciiTheme="minorEastAsia" w:hAnsiTheme="minorEastAsia" w:cs="宋体" w:hint="eastAsia"/>
                <w:sz w:val="24"/>
                <w:szCs w:val="24"/>
              </w:rPr>
              <w:t>慈善机构</w:t>
            </w:r>
          </w:p>
        </w:tc>
      </w:tr>
    </w:tbl>
    <w:p w:rsidR="00317F4B" w:rsidRPr="00F664E8" w:rsidRDefault="007D2DE6" w:rsidP="007D2DE6">
      <w:pPr>
        <w:tabs>
          <w:tab w:val="left" w:pos="2982"/>
        </w:tabs>
        <w:spacing w:before="240" w:line="360" w:lineRule="auto"/>
        <w:jc w:val="left"/>
        <w:rPr>
          <w:rFonts w:asciiTheme="minorEastAsia" w:hAnsiTheme="minorEastAsia"/>
          <w:b/>
          <w:sz w:val="24"/>
          <w:szCs w:val="24"/>
        </w:rPr>
      </w:pPr>
      <w:r w:rsidRPr="00F664E8">
        <w:rPr>
          <w:rFonts w:asciiTheme="minorEastAsia" w:hAnsiTheme="minorEastAsia" w:hint="eastAsia"/>
          <w:b/>
          <w:sz w:val="24"/>
          <w:szCs w:val="24"/>
        </w:rPr>
        <w:t>3.</w:t>
      </w:r>
      <w:r w:rsidR="00EA47C0" w:rsidRPr="00F664E8">
        <w:rPr>
          <w:rFonts w:asciiTheme="minorEastAsia" w:hAnsiTheme="minorEastAsia" w:hint="eastAsia"/>
          <w:b/>
          <w:sz w:val="24"/>
          <w:szCs w:val="24"/>
        </w:rPr>
        <w:t>2</w:t>
      </w:r>
      <w:r w:rsidR="00EA47C0" w:rsidRPr="00F664E8">
        <w:rPr>
          <w:rFonts w:asciiTheme="minorEastAsia" w:hAnsiTheme="minorEastAsia"/>
          <w:b/>
          <w:sz w:val="24"/>
          <w:szCs w:val="24"/>
        </w:rPr>
        <w:t>.</w:t>
      </w:r>
      <w:r w:rsidR="00317F4B" w:rsidRPr="00F664E8">
        <w:rPr>
          <w:rFonts w:asciiTheme="minorEastAsia" w:hAnsiTheme="minorEastAsia" w:hint="eastAsia"/>
          <w:b/>
          <w:sz w:val="24"/>
          <w:szCs w:val="24"/>
        </w:rPr>
        <w:t>公司领导身体力行，员工积极参与</w:t>
      </w:r>
    </w:p>
    <w:p w:rsidR="00CF3769" w:rsidRPr="00F664E8" w:rsidRDefault="00317F4B" w:rsidP="007D2DE6">
      <w:pPr>
        <w:spacing w:line="360" w:lineRule="auto"/>
        <w:ind w:firstLineChars="200" w:firstLine="480"/>
        <w:rPr>
          <w:rFonts w:asciiTheme="minorEastAsia" w:hAnsiTheme="minorEastAsia"/>
          <w:sz w:val="24"/>
          <w:szCs w:val="24"/>
        </w:rPr>
      </w:pPr>
      <w:r w:rsidRPr="00F664E8">
        <w:rPr>
          <w:rFonts w:asciiTheme="minorEastAsia" w:hAnsiTheme="minorEastAsia" w:hint="eastAsia"/>
          <w:sz w:val="24"/>
          <w:szCs w:val="24"/>
        </w:rPr>
        <w:t>致富思源，回报社会。公司高层领导重视社会责任，以身作则，关注困难员工，成立“职工医疗互助基金”，开展暖心工程，带头捐款捐物，员工也踊跃参</w:t>
      </w:r>
      <w:r w:rsidRPr="00F664E8">
        <w:rPr>
          <w:rFonts w:asciiTheme="minorEastAsia" w:hAnsiTheme="minorEastAsia" w:hint="eastAsia"/>
          <w:sz w:val="24"/>
          <w:szCs w:val="24"/>
        </w:rPr>
        <w:lastRenderedPageBreak/>
        <w:t>与，以实际行动回报国家和社会。我公司为解决职工医疗互助保障问题，现结合本公司实际情况，多年来，</w:t>
      </w:r>
      <w:r w:rsidR="0006379C" w:rsidRPr="00F664E8">
        <w:rPr>
          <w:rFonts w:asciiTheme="minorEastAsia" w:hAnsiTheme="minorEastAsia" w:hint="eastAsia"/>
          <w:sz w:val="24"/>
          <w:szCs w:val="24"/>
        </w:rPr>
        <w:t>台谊</w:t>
      </w:r>
      <w:r w:rsidRPr="00F664E8">
        <w:rPr>
          <w:rFonts w:asciiTheme="minorEastAsia" w:hAnsiTheme="minorEastAsia" w:hint="eastAsia"/>
          <w:sz w:val="24"/>
          <w:szCs w:val="24"/>
        </w:rPr>
        <w:t>积极参与支持社会公益和慈善事业</w:t>
      </w:r>
      <w:r w:rsidR="00F664E8" w:rsidRPr="00F664E8">
        <w:rPr>
          <w:rFonts w:asciiTheme="minorEastAsia" w:hAnsiTheme="minorEastAsia" w:hint="eastAsia"/>
          <w:sz w:val="24"/>
          <w:szCs w:val="24"/>
        </w:rPr>
        <w:t>，</w:t>
      </w:r>
      <w:r w:rsidRPr="00F664E8">
        <w:rPr>
          <w:rFonts w:asciiTheme="minorEastAsia" w:hAnsiTheme="minorEastAsia" w:hint="eastAsia"/>
          <w:sz w:val="24"/>
          <w:szCs w:val="24"/>
        </w:rPr>
        <w:t>无论是赈灾救助，教育、文化艺术捐赠，还是为当地经济建设捐资，为弱势群体提供帮助，乃至大型慈善公益活动，</w:t>
      </w:r>
      <w:r w:rsidR="0006379C" w:rsidRPr="00F664E8">
        <w:rPr>
          <w:rFonts w:asciiTheme="minorEastAsia" w:hAnsiTheme="minorEastAsia" w:hint="eastAsia"/>
          <w:sz w:val="24"/>
          <w:szCs w:val="24"/>
        </w:rPr>
        <w:t>台谊</w:t>
      </w:r>
      <w:r w:rsidRPr="00F664E8">
        <w:rPr>
          <w:rFonts w:asciiTheme="minorEastAsia" w:hAnsiTheme="minorEastAsia" w:hint="eastAsia"/>
          <w:sz w:val="24"/>
          <w:szCs w:val="24"/>
        </w:rPr>
        <w:t>都以实际行动体现出较</w:t>
      </w:r>
      <w:r w:rsidR="00961986" w:rsidRPr="00F664E8">
        <w:rPr>
          <w:rFonts w:asciiTheme="minorEastAsia" w:hAnsiTheme="minorEastAsia" w:hint="eastAsia"/>
          <w:sz w:val="24"/>
          <w:szCs w:val="24"/>
        </w:rPr>
        <w:t>强的社会责任感，得到了社会各界的充分肯定，树立了良好的公众形象</w:t>
      </w:r>
      <w:r w:rsidR="00952BF6" w:rsidRPr="00F664E8">
        <w:rPr>
          <w:rFonts w:asciiTheme="minorEastAsia" w:hAnsiTheme="minorEastAsia" w:hint="eastAsia"/>
          <w:sz w:val="24"/>
          <w:szCs w:val="24"/>
        </w:rPr>
        <w:t>。</w:t>
      </w:r>
    </w:p>
    <w:sectPr w:rsidR="00CF3769" w:rsidRPr="00F664E8" w:rsidSect="00257ED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B39" w:rsidRDefault="00042B39" w:rsidP="000453B6">
      <w:r>
        <w:separator/>
      </w:r>
    </w:p>
  </w:endnote>
  <w:endnote w:type="continuationSeparator" w:id="0">
    <w:p w:rsidR="00042B39" w:rsidRDefault="00042B39" w:rsidP="000453B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Noto Sans S Chinese Regular">
    <w:altName w:val="Arial Unicode MS"/>
    <w:charset w:val="80"/>
    <w:family w:val="swiss"/>
    <w:pitch w:val="default"/>
    <w:sig w:usb0="00000000" w:usb1="00000000" w:usb2="00000016" w:usb3="00000000" w:csb0="00060107" w:csb1="00000000"/>
  </w:font>
  <w:font w:name="微软雅黑">
    <w:panose1 w:val="020B0503020204020204"/>
    <w:charset w:val="86"/>
    <w:family w:val="swiss"/>
    <w:pitch w:val="variable"/>
    <w:sig w:usb0="80000287" w:usb1="280F3C52" w:usb2="00000016" w:usb3="00000000" w:csb0="0004001F" w:csb1="00000000"/>
  </w:font>
  <w:font w:name=".PingFang SC">
    <w:altName w:val="微软雅黑"/>
    <w:charset w:val="86"/>
    <w:family w:val="auto"/>
    <w:pitch w:val="default"/>
    <w:sig w:usb0="00000000" w:usb1="0000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B39" w:rsidRDefault="00042B39" w:rsidP="000453B6">
      <w:r>
        <w:separator/>
      </w:r>
    </w:p>
  </w:footnote>
  <w:footnote w:type="continuationSeparator" w:id="0">
    <w:p w:rsidR="00042B39" w:rsidRDefault="00042B39" w:rsidP="000453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F1A7A"/>
    <w:multiLevelType w:val="singleLevel"/>
    <w:tmpl w:val="0D3F1A7A"/>
    <w:lvl w:ilvl="0">
      <w:start w:val="1"/>
      <w:numFmt w:val="bullet"/>
      <w:pStyle w:val="a"/>
      <w:lvlText w:val=""/>
      <w:lvlJc w:val="left"/>
      <w:pPr>
        <w:tabs>
          <w:tab w:val="left" w:pos="360"/>
        </w:tabs>
        <w:ind w:left="360" w:hanging="360"/>
      </w:pPr>
      <w:rPr>
        <w:rFonts w:ascii="Wingdings" w:hAnsi="Wingdings" w:hint="default"/>
      </w:rPr>
    </w:lvl>
  </w:abstractNum>
  <w:abstractNum w:abstractNumId="1">
    <w:nsid w:val="3221547E"/>
    <w:multiLevelType w:val="multilevel"/>
    <w:tmpl w:val="3221547E"/>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3BCCED58"/>
    <w:multiLevelType w:val="singleLevel"/>
    <w:tmpl w:val="3BCCED58"/>
    <w:lvl w:ilvl="0">
      <w:start w:val="4"/>
      <w:numFmt w:val="chineseCounting"/>
      <w:suff w:val="nothing"/>
      <w:lvlText w:val="（%1）"/>
      <w:lvlJc w:val="left"/>
      <w:rPr>
        <w:rFonts w:hint="eastAsia"/>
      </w:rPr>
    </w:lvl>
  </w:abstractNum>
  <w:abstractNum w:abstractNumId="3">
    <w:nsid w:val="70BF1E2B"/>
    <w:multiLevelType w:val="singleLevel"/>
    <w:tmpl w:val="70BF1E2B"/>
    <w:lvl w:ilvl="0">
      <w:start w:val="3"/>
      <w:numFmt w:val="decimal"/>
      <w:suff w:val="nothing"/>
      <w:lvlText w:val="%1、"/>
      <w:lvlJc w:val="left"/>
    </w:lvl>
  </w:abstractNum>
  <w:abstractNum w:abstractNumId="4">
    <w:nsid w:val="748566C1"/>
    <w:multiLevelType w:val="hybridMultilevel"/>
    <w:tmpl w:val="CDF6001C"/>
    <w:lvl w:ilvl="0" w:tplc="BB4E114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D5536"/>
    <w:rsid w:val="000001E5"/>
    <w:rsid w:val="00004397"/>
    <w:rsid w:val="00006326"/>
    <w:rsid w:val="000168ED"/>
    <w:rsid w:val="00042B39"/>
    <w:rsid w:val="000453B6"/>
    <w:rsid w:val="000519DC"/>
    <w:rsid w:val="000614E8"/>
    <w:rsid w:val="0006379C"/>
    <w:rsid w:val="00066D0C"/>
    <w:rsid w:val="00093D9A"/>
    <w:rsid w:val="000B2FFB"/>
    <w:rsid w:val="000E1C6C"/>
    <w:rsid w:val="00116ECF"/>
    <w:rsid w:val="00162EBA"/>
    <w:rsid w:val="00165DCC"/>
    <w:rsid w:val="00182248"/>
    <w:rsid w:val="001F317C"/>
    <w:rsid w:val="001F75C5"/>
    <w:rsid w:val="0020185A"/>
    <w:rsid w:val="00205BD5"/>
    <w:rsid w:val="00225468"/>
    <w:rsid w:val="00234986"/>
    <w:rsid w:val="00241399"/>
    <w:rsid w:val="0024604C"/>
    <w:rsid w:val="00257ED4"/>
    <w:rsid w:val="002827AB"/>
    <w:rsid w:val="002F2863"/>
    <w:rsid w:val="003030B9"/>
    <w:rsid w:val="00317F4B"/>
    <w:rsid w:val="00330422"/>
    <w:rsid w:val="00376E40"/>
    <w:rsid w:val="00377118"/>
    <w:rsid w:val="00394970"/>
    <w:rsid w:val="00397853"/>
    <w:rsid w:val="003B182E"/>
    <w:rsid w:val="003C0E9C"/>
    <w:rsid w:val="003C2FB7"/>
    <w:rsid w:val="003D2413"/>
    <w:rsid w:val="003F1458"/>
    <w:rsid w:val="004432F6"/>
    <w:rsid w:val="00463CC3"/>
    <w:rsid w:val="004A06E6"/>
    <w:rsid w:val="004C3121"/>
    <w:rsid w:val="005159F5"/>
    <w:rsid w:val="00527E1A"/>
    <w:rsid w:val="005436F6"/>
    <w:rsid w:val="00554B93"/>
    <w:rsid w:val="005B682E"/>
    <w:rsid w:val="005E6337"/>
    <w:rsid w:val="0061214B"/>
    <w:rsid w:val="0062614E"/>
    <w:rsid w:val="0063322E"/>
    <w:rsid w:val="00656153"/>
    <w:rsid w:val="00662474"/>
    <w:rsid w:val="00671E41"/>
    <w:rsid w:val="006A1E79"/>
    <w:rsid w:val="006B5E94"/>
    <w:rsid w:val="006E29F1"/>
    <w:rsid w:val="006F6998"/>
    <w:rsid w:val="006F6F50"/>
    <w:rsid w:val="0070343F"/>
    <w:rsid w:val="00716577"/>
    <w:rsid w:val="00730453"/>
    <w:rsid w:val="00730A7E"/>
    <w:rsid w:val="007472BD"/>
    <w:rsid w:val="00767175"/>
    <w:rsid w:val="00791E55"/>
    <w:rsid w:val="00793FD8"/>
    <w:rsid w:val="007B1A38"/>
    <w:rsid w:val="007B26AD"/>
    <w:rsid w:val="007B6744"/>
    <w:rsid w:val="007D2DE6"/>
    <w:rsid w:val="007F501A"/>
    <w:rsid w:val="00817C6C"/>
    <w:rsid w:val="00824AF2"/>
    <w:rsid w:val="00840C16"/>
    <w:rsid w:val="008D6DB7"/>
    <w:rsid w:val="008E1B4A"/>
    <w:rsid w:val="008E2112"/>
    <w:rsid w:val="008E7DC2"/>
    <w:rsid w:val="00915916"/>
    <w:rsid w:val="00951B16"/>
    <w:rsid w:val="00952BF6"/>
    <w:rsid w:val="00961986"/>
    <w:rsid w:val="009811C7"/>
    <w:rsid w:val="009877CA"/>
    <w:rsid w:val="0099231D"/>
    <w:rsid w:val="009A5F96"/>
    <w:rsid w:val="009D3E93"/>
    <w:rsid w:val="009E2F30"/>
    <w:rsid w:val="009F4560"/>
    <w:rsid w:val="009F7CA5"/>
    <w:rsid w:val="009F7FA0"/>
    <w:rsid w:val="00A31629"/>
    <w:rsid w:val="00A322BA"/>
    <w:rsid w:val="00A329DD"/>
    <w:rsid w:val="00A350BA"/>
    <w:rsid w:val="00A41920"/>
    <w:rsid w:val="00A800E7"/>
    <w:rsid w:val="00A805AD"/>
    <w:rsid w:val="00AA382F"/>
    <w:rsid w:val="00AE1843"/>
    <w:rsid w:val="00AE3B48"/>
    <w:rsid w:val="00B1748F"/>
    <w:rsid w:val="00B245F0"/>
    <w:rsid w:val="00B575F2"/>
    <w:rsid w:val="00B65A19"/>
    <w:rsid w:val="00B81A74"/>
    <w:rsid w:val="00B9573E"/>
    <w:rsid w:val="00BA0555"/>
    <w:rsid w:val="00BB2768"/>
    <w:rsid w:val="00BD23D5"/>
    <w:rsid w:val="00C1660B"/>
    <w:rsid w:val="00C365D5"/>
    <w:rsid w:val="00C62CC5"/>
    <w:rsid w:val="00C70A24"/>
    <w:rsid w:val="00C72D50"/>
    <w:rsid w:val="00C75F8D"/>
    <w:rsid w:val="00C76CCB"/>
    <w:rsid w:val="00C865A7"/>
    <w:rsid w:val="00CC0BFB"/>
    <w:rsid w:val="00CD5536"/>
    <w:rsid w:val="00CE39B5"/>
    <w:rsid w:val="00CF3769"/>
    <w:rsid w:val="00D0108B"/>
    <w:rsid w:val="00D014FE"/>
    <w:rsid w:val="00D13382"/>
    <w:rsid w:val="00D43FE8"/>
    <w:rsid w:val="00D56F1C"/>
    <w:rsid w:val="00D76656"/>
    <w:rsid w:val="00D958DE"/>
    <w:rsid w:val="00D95BD7"/>
    <w:rsid w:val="00E0494E"/>
    <w:rsid w:val="00E12A2E"/>
    <w:rsid w:val="00E138B5"/>
    <w:rsid w:val="00E46136"/>
    <w:rsid w:val="00E8513F"/>
    <w:rsid w:val="00EA43FF"/>
    <w:rsid w:val="00EA47C0"/>
    <w:rsid w:val="00EF7FEC"/>
    <w:rsid w:val="00F11098"/>
    <w:rsid w:val="00F11F17"/>
    <w:rsid w:val="00F12120"/>
    <w:rsid w:val="00F23BDF"/>
    <w:rsid w:val="00F53ADD"/>
    <w:rsid w:val="00F664E8"/>
    <w:rsid w:val="00FD239B"/>
    <w:rsid w:val="00FE1333"/>
    <w:rsid w:val="00FF14E5"/>
    <w:rsid w:val="00FF1989"/>
    <w:rsid w:val="01915353"/>
    <w:rsid w:val="05205355"/>
    <w:rsid w:val="099C3C23"/>
    <w:rsid w:val="15E4163C"/>
    <w:rsid w:val="172A3830"/>
    <w:rsid w:val="17FD3508"/>
    <w:rsid w:val="1FE32AA5"/>
    <w:rsid w:val="223775AC"/>
    <w:rsid w:val="23DB1D7E"/>
    <w:rsid w:val="277B0325"/>
    <w:rsid w:val="2B63557B"/>
    <w:rsid w:val="2D732ECB"/>
    <w:rsid w:val="2F91426B"/>
    <w:rsid w:val="30F62C0F"/>
    <w:rsid w:val="31726B84"/>
    <w:rsid w:val="40A9039C"/>
    <w:rsid w:val="4EEA3EF1"/>
    <w:rsid w:val="5E91318F"/>
    <w:rsid w:val="5F7610AD"/>
    <w:rsid w:val="70903091"/>
    <w:rsid w:val="732F36FA"/>
    <w:rsid w:val="74215FCA"/>
    <w:rsid w:val="75804D84"/>
    <w:rsid w:val="7A9622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uiPriority="0" w:qFormat="1"/>
    <w:lsdException w:name="heading 3" w:uiPriority="9" w:unhideWhenUsed="0" w:qFormat="1"/>
    <w:lsdException w:name="heading 4" w:uiPriority="9" w:unhideWhenUsed="0" w:qFormat="1"/>
    <w:lsdException w:name="heading 5" w:uiPriority="9" w:unhideWhenUsed="0" w:qFormat="1"/>
    <w:lsdException w:name="heading 6" w:uiPriority="9" w:qFormat="1"/>
    <w:lsdException w:name="heading 7" w:uiPriority="9" w:qFormat="1"/>
    <w:lsdException w:name="heading 8" w:semiHidden="1" w:uiPriority="9" w:qFormat="1"/>
    <w:lsdException w:name="heading 9" w:semiHidden="1" w:uiPriority="9" w:qFormat="1"/>
    <w:lsdException w:name="index 1" w:semiHidden="1" w:uiPriority="0" w:unhideWhenUsed="0"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qFormat="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qFormat="1"/>
    <w:lsdException w:name="endnote text" w:qFormat="1"/>
    <w:lsdException w:name="table of authorities" w:semiHidden="1"/>
    <w:lsdException w:name="macro" w:semiHidden="1"/>
    <w:lsdException w:name="toa heading" w:semiHidden="1" w:uiPriority="0" w:unhideWhenUsed="0"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uiPriority="0" w:unhideWhenUsed="0"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unhideWhenUsed="0" w:qFormat="1"/>
    <w:lsdException w:name="Date" w:unhideWhenUsed="0" w:qFormat="1"/>
    <w:lsdException w:name="Body Text First Indent" w:semiHidden="1"/>
    <w:lsdException w:name="Body Text First Indent 2" w:semiHidden="1"/>
    <w:lsdException w:name="Note Heading" w:unhideWhenUsed="0" w:qFormat="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qFormat="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unhideWhenUsed="0" w:qFormat="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rsid w:val="00257ED4"/>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9"/>
    <w:qFormat/>
    <w:rsid w:val="00257ED4"/>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rsid w:val="00257E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1"/>
    <w:uiPriority w:val="9"/>
    <w:qFormat/>
    <w:rsid w:val="00257ED4"/>
    <w:pPr>
      <w:keepNext/>
      <w:keepLines/>
      <w:spacing w:before="60" w:after="60"/>
      <w:outlineLvl w:val="2"/>
    </w:pPr>
    <w:rPr>
      <w:rFonts w:ascii="Calibri" w:eastAsia="宋体" w:hAnsi="Calibri" w:cs="Times New Roman"/>
      <w:b/>
      <w:bCs/>
      <w:szCs w:val="32"/>
    </w:rPr>
  </w:style>
  <w:style w:type="paragraph" w:styleId="4">
    <w:name w:val="heading 4"/>
    <w:basedOn w:val="a0"/>
    <w:next w:val="a0"/>
    <w:link w:val="4Char"/>
    <w:uiPriority w:val="9"/>
    <w:qFormat/>
    <w:rsid w:val="00257ED4"/>
    <w:pPr>
      <w:keepNext/>
      <w:keepLines/>
      <w:spacing w:before="60" w:after="60"/>
      <w:outlineLvl w:val="3"/>
    </w:pPr>
    <w:rPr>
      <w:rFonts w:ascii="Cambria" w:eastAsia="宋体" w:hAnsi="Cambria" w:cs="Times New Roman"/>
      <w:b/>
      <w:bCs/>
      <w:szCs w:val="28"/>
    </w:rPr>
  </w:style>
  <w:style w:type="paragraph" w:styleId="5">
    <w:name w:val="heading 5"/>
    <w:basedOn w:val="a0"/>
    <w:next w:val="a0"/>
    <w:link w:val="5Char"/>
    <w:uiPriority w:val="9"/>
    <w:qFormat/>
    <w:rsid w:val="00257ED4"/>
    <w:pPr>
      <w:keepNext/>
      <w:keepLines/>
      <w:spacing w:before="60" w:after="60"/>
      <w:outlineLvl w:val="4"/>
    </w:pPr>
    <w:rPr>
      <w:rFonts w:ascii="Calibri" w:eastAsia="宋体" w:hAnsi="Calibri" w:cs="Times New Roman"/>
      <w:b/>
      <w:bCs/>
      <w:szCs w:val="28"/>
    </w:rPr>
  </w:style>
  <w:style w:type="paragraph" w:styleId="6">
    <w:name w:val="heading 6"/>
    <w:basedOn w:val="a0"/>
    <w:next w:val="a0"/>
    <w:link w:val="6Char"/>
    <w:uiPriority w:val="9"/>
    <w:unhideWhenUsed/>
    <w:qFormat/>
    <w:rsid w:val="00257ED4"/>
    <w:pPr>
      <w:keepNext/>
      <w:keepLines/>
      <w:widowControl/>
      <w:spacing w:before="60" w:after="60"/>
      <w:jc w:val="left"/>
      <w:outlineLvl w:val="5"/>
    </w:pPr>
    <w:rPr>
      <w:rFonts w:asciiTheme="majorHAnsi" w:eastAsia="宋体" w:hAnsiTheme="majorHAnsi" w:cstheme="majorBidi"/>
      <w:b/>
      <w:bCs/>
      <w:kern w:val="0"/>
      <w:szCs w:val="24"/>
    </w:rPr>
  </w:style>
  <w:style w:type="paragraph" w:styleId="7">
    <w:name w:val="heading 7"/>
    <w:basedOn w:val="a0"/>
    <w:next w:val="a0"/>
    <w:link w:val="7Char"/>
    <w:uiPriority w:val="9"/>
    <w:unhideWhenUsed/>
    <w:qFormat/>
    <w:rsid w:val="00257ED4"/>
    <w:pPr>
      <w:keepNext/>
      <w:keepLines/>
      <w:widowControl/>
      <w:spacing w:before="240" w:after="64" w:line="320" w:lineRule="auto"/>
      <w:jc w:val="left"/>
      <w:outlineLvl w:val="6"/>
    </w:pPr>
    <w:rPr>
      <w:rFonts w:ascii="宋体" w:eastAsia="宋体" w:hAnsi="宋体" w:cs="宋体"/>
      <w:b/>
      <w:bCs/>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uiPriority w:val="99"/>
    <w:unhideWhenUsed/>
    <w:qFormat/>
    <w:rsid w:val="00257ED4"/>
    <w:rPr>
      <w:b/>
      <w:bCs/>
    </w:rPr>
  </w:style>
  <w:style w:type="paragraph" w:styleId="a5">
    <w:name w:val="annotation text"/>
    <w:basedOn w:val="a0"/>
    <w:link w:val="Char0"/>
    <w:uiPriority w:val="99"/>
    <w:unhideWhenUsed/>
    <w:qFormat/>
    <w:rsid w:val="00257ED4"/>
    <w:pPr>
      <w:jc w:val="left"/>
    </w:pPr>
  </w:style>
  <w:style w:type="paragraph" w:styleId="70">
    <w:name w:val="toc 7"/>
    <w:basedOn w:val="a0"/>
    <w:next w:val="a0"/>
    <w:uiPriority w:val="39"/>
    <w:unhideWhenUsed/>
    <w:qFormat/>
    <w:rsid w:val="00257ED4"/>
    <w:pPr>
      <w:ind w:leftChars="1200" w:left="2520"/>
    </w:pPr>
  </w:style>
  <w:style w:type="paragraph" w:styleId="a6">
    <w:name w:val="Note Heading"/>
    <w:basedOn w:val="a0"/>
    <w:next w:val="a0"/>
    <w:link w:val="Char1"/>
    <w:uiPriority w:val="99"/>
    <w:qFormat/>
    <w:rsid w:val="00257ED4"/>
    <w:pPr>
      <w:jc w:val="center"/>
    </w:pPr>
    <w:rPr>
      <w:rFonts w:ascii="Times New Roman" w:eastAsia="宋体" w:hAnsi="Times New Roman" w:cs="Times New Roman"/>
      <w:szCs w:val="21"/>
    </w:rPr>
  </w:style>
  <w:style w:type="paragraph" w:styleId="a7">
    <w:name w:val="Normal Indent"/>
    <w:basedOn w:val="a0"/>
    <w:link w:val="Char2"/>
    <w:qFormat/>
    <w:rsid w:val="00257ED4"/>
    <w:pPr>
      <w:ind w:firstLineChars="200" w:firstLine="420"/>
    </w:pPr>
    <w:rPr>
      <w:rFonts w:ascii="Times New Roman" w:eastAsia="宋体" w:hAnsi="Times New Roman" w:cs="Times New Roman"/>
      <w:szCs w:val="21"/>
    </w:rPr>
  </w:style>
  <w:style w:type="paragraph" w:styleId="a8">
    <w:name w:val="caption"/>
    <w:basedOn w:val="a0"/>
    <w:next w:val="a0"/>
    <w:uiPriority w:val="35"/>
    <w:unhideWhenUsed/>
    <w:qFormat/>
    <w:rsid w:val="00257ED4"/>
    <w:rPr>
      <w:rFonts w:asciiTheme="majorHAnsi" w:eastAsia="黑体" w:hAnsiTheme="majorHAnsi" w:cstheme="majorBidi"/>
      <w:sz w:val="20"/>
      <w:szCs w:val="20"/>
    </w:rPr>
  </w:style>
  <w:style w:type="paragraph" w:styleId="a">
    <w:name w:val="List Bullet"/>
    <w:basedOn w:val="a0"/>
    <w:uiPriority w:val="99"/>
    <w:semiHidden/>
    <w:unhideWhenUsed/>
    <w:rsid w:val="00257ED4"/>
    <w:pPr>
      <w:numPr>
        <w:numId w:val="1"/>
      </w:numPr>
    </w:pPr>
  </w:style>
  <w:style w:type="paragraph" w:styleId="a9">
    <w:name w:val="Document Map"/>
    <w:basedOn w:val="a0"/>
    <w:link w:val="Char3"/>
    <w:uiPriority w:val="99"/>
    <w:unhideWhenUsed/>
    <w:qFormat/>
    <w:rsid w:val="00257ED4"/>
    <w:rPr>
      <w:rFonts w:ascii="宋体" w:eastAsia="宋体" w:hAnsi="Calibri" w:cs="Times New Roman"/>
      <w:sz w:val="18"/>
      <w:szCs w:val="18"/>
    </w:rPr>
  </w:style>
  <w:style w:type="paragraph" w:styleId="aa">
    <w:name w:val="toa heading"/>
    <w:basedOn w:val="a0"/>
    <w:next w:val="a0"/>
    <w:semiHidden/>
    <w:qFormat/>
    <w:rsid w:val="00257ED4"/>
    <w:pPr>
      <w:spacing w:before="120"/>
    </w:pPr>
    <w:rPr>
      <w:rFonts w:ascii="Arial" w:eastAsia="宋体" w:hAnsi="Arial" w:cs="Times New Roman"/>
      <w:b/>
      <w:bCs/>
      <w:szCs w:val="21"/>
    </w:rPr>
  </w:style>
  <w:style w:type="paragraph" w:styleId="ab">
    <w:name w:val="Salutation"/>
    <w:basedOn w:val="a0"/>
    <w:next w:val="a0"/>
    <w:link w:val="Char4"/>
    <w:uiPriority w:val="99"/>
    <w:qFormat/>
    <w:rsid w:val="00257ED4"/>
    <w:rPr>
      <w:rFonts w:ascii="Times New Roman" w:eastAsia="宋体" w:hAnsi="Times New Roman" w:cs="Times New Roman"/>
      <w:szCs w:val="21"/>
    </w:rPr>
  </w:style>
  <w:style w:type="paragraph" w:styleId="30">
    <w:name w:val="List Bullet 3"/>
    <w:basedOn w:val="a0"/>
    <w:qFormat/>
    <w:rsid w:val="00257ED4"/>
    <w:pPr>
      <w:tabs>
        <w:tab w:val="left" w:pos="1200"/>
      </w:tabs>
    </w:pPr>
    <w:rPr>
      <w:rFonts w:ascii="Times New Roman" w:eastAsia="宋体" w:hAnsi="Times New Roman" w:cs="Times New Roman"/>
      <w:szCs w:val="21"/>
    </w:rPr>
  </w:style>
  <w:style w:type="paragraph" w:styleId="ac">
    <w:name w:val="Body Text"/>
    <w:basedOn w:val="a0"/>
    <w:link w:val="Char5"/>
    <w:uiPriority w:val="99"/>
    <w:qFormat/>
    <w:rsid w:val="00257ED4"/>
    <w:pPr>
      <w:spacing w:after="120"/>
    </w:pPr>
    <w:rPr>
      <w:rFonts w:ascii="Times New Roman" w:eastAsia="宋体" w:hAnsi="Times New Roman" w:cs="Times New Roman"/>
      <w:szCs w:val="21"/>
    </w:rPr>
  </w:style>
  <w:style w:type="paragraph" w:styleId="ad">
    <w:name w:val="Body Text Indent"/>
    <w:basedOn w:val="a0"/>
    <w:qFormat/>
    <w:rsid w:val="00257ED4"/>
    <w:pPr>
      <w:spacing w:line="620" w:lineRule="exact"/>
    </w:pPr>
    <w:rPr>
      <w:rFonts w:ascii="宋体"/>
      <w:sz w:val="28"/>
    </w:rPr>
  </w:style>
  <w:style w:type="paragraph" w:styleId="50">
    <w:name w:val="toc 5"/>
    <w:basedOn w:val="a0"/>
    <w:next w:val="a0"/>
    <w:uiPriority w:val="39"/>
    <w:unhideWhenUsed/>
    <w:qFormat/>
    <w:rsid w:val="00257ED4"/>
    <w:pPr>
      <w:ind w:leftChars="800" w:left="1680"/>
    </w:pPr>
  </w:style>
  <w:style w:type="paragraph" w:styleId="31">
    <w:name w:val="toc 3"/>
    <w:basedOn w:val="a0"/>
    <w:next w:val="a0"/>
    <w:uiPriority w:val="39"/>
    <w:unhideWhenUsed/>
    <w:qFormat/>
    <w:rsid w:val="00257ED4"/>
    <w:pPr>
      <w:widowControl/>
      <w:spacing w:after="100" w:line="276" w:lineRule="auto"/>
      <w:ind w:left="440"/>
      <w:jc w:val="left"/>
    </w:pPr>
    <w:rPr>
      <w:rFonts w:ascii="Calibri" w:eastAsia="宋体" w:hAnsi="Calibri" w:cs="Times New Roman"/>
      <w:kern w:val="0"/>
      <w:sz w:val="22"/>
    </w:rPr>
  </w:style>
  <w:style w:type="paragraph" w:styleId="ae">
    <w:name w:val="Plain Text"/>
    <w:basedOn w:val="a0"/>
    <w:link w:val="Char6"/>
    <w:qFormat/>
    <w:rsid w:val="00257ED4"/>
    <w:rPr>
      <w:rFonts w:ascii="宋体" w:eastAsia="宋体" w:hAnsi="Courier New" w:cs="Times New Roman"/>
      <w:szCs w:val="20"/>
    </w:rPr>
  </w:style>
  <w:style w:type="paragraph" w:styleId="8">
    <w:name w:val="toc 8"/>
    <w:basedOn w:val="a0"/>
    <w:next w:val="a0"/>
    <w:uiPriority w:val="39"/>
    <w:unhideWhenUsed/>
    <w:qFormat/>
    <w:rsid w:val="00257ED4"/>
    <w:pPr>
      <w:ind w:leftChars="1400" w:left="2940"/>
    </w:pPr>
  </w:style>
  <w:style w:type="paragraph" w:styleId="af">
    <w:name w:val="Date"/>
    <w:basedOn w:val="a0"/>
    <w:next w:val="a0"/>
    <w:link w:val="Char7"/>
    <w:uiPriority w:val="99"/>
    <w:qFormat/>
    <w:rsid w:val="00257ED4"/>
    <w:pPr>
      <w:ind w:leftChars="2500" w:left="100"/>
    </w:pPr>
    <w:rPr>
      <w:rFonts w:ascii="Times New Roman" w:eastAsia="宋体" w:hAnsi="Times New Roman" w:cs="Times New Roman"/>
      <w:szCs w:val="21"/>
    </w:rPr>
  </w:style>
  <w:style w:type="paragraph" w:styleId="af0">
    <w:name w:val="endnote text"/>
    <w:basedOn w:val="a0"/>
    <w:link w:val="Char8"/>
    <w:uiPriority w:val="99"/>
    <w:unhideWhenUsed/>
    <w:qFormat/>
    <w:rsid w:val="00257ED4"/>
    <w:pPr>
      <w:widowControl/>
      <w:snapToGrid w:val="0"/>
      <w:jc w:val="left"/>
    </w:pPr>
    <w:rPr>
      <w:rFonts w:ascii="宋体" w:eastAsia="宋体" w:hAnsi="宋体" w:cs="宋体"/>
      <w:kern w:val="0"/>
      <w:szCs w:val="24"/>
    </w:rPr>
  </w:style>
  <w:style w:type="paragraph" w:styleId="af1">
    <w:name w:val="Balloon Text"/>
    <w:basedOn w:val="a0"/>
    <w:link w:val="Char9"/>
    <w:uiPriority w:val="99"/>
    <w:unhideWhenUsed/>
    <w:qFormat/>
    <w:rsid w:val="00257ED4"/>
    <w:rPr>
      <w:sz w:val="18"/>
      <w:szCs w:val="18"/>
    </w:rPr>
  </w:style>
  <w:style w:type="paragraph" w:styleId="af2">
    <w:name w:val="footer"/>
    <w:basedOn w:val="a0"/>
    <w:link w:val="Chara"/>
    <w:uiPriority w:val="99"/>
    <w:unhideWhenUsed/>
    <w:qFormat/>
    <w:rsid w:val="00257ED4"/>
    <w:pPr>
      <w:tabs>
        <w:tab w:val="center" w:pos="4153"/>
        <w:tab w:val="right" w:pos="8306"/>
      </w:tabs>
      <w:snapToGrid w:val="0"/>
      <w:jc w:val="left"/>
    </w:pPr>
    <w:rPr>
      <w:sz w:val="18"/>
      <w:szCs w:val="18"/>
    </w:rPr>
  </w:style>
  <w:style w:type="paragraph" w:styleId="af3">
    <w:name w:val="header"/>
    <w:basedOn w:val="a0"/>
    <w:link w:val="Charb"/>
    <w:uiPriority w:val="99"/>
    <w:unhideWhenUsed/>
    <w:qFormat/>
    <w:rsid w:val="00257ED4"/>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rsid w:val="00257ED4"/>
  </w:style>
  <w:style w:type="paragraph" w:styleId="40">
    <w:name w:val="toc 4"/>
    <w:basedOn w:val="a0"/>
    <w:next w:val="a0"/>
    <w:uiPriority w:val="39"/>
    <w:unhideWhenUsed/>
    <w:qFormat/>
    <w:rsid w:val="00257ED4"/>
    <w:pPr>
      <w:ind w:leftChars="600" w:left="1260"/>
    </w:pPr>
  </w:style>
  <w:style w:type="paragraph" w:styleId="60">
    <w:name w:val="toc 6"/>
    <w:basedOn w:val="a0"/>
    <w:next w:val="a0"/>
    <w:uiPriority w:val="39"/>
    <w:unhideWhenUsed/>
    <w:qFormat/>
    <w:rsid w:val="00257ED4"/>
    <w:pPr>
      <w:ind w:leftChars="1000" w:left="2100"/>
    </w:pPr>
  </w:style>
  <w:style w:type="paragraph" w:styleId="20">
    <w:name w:val="toc 2"/>
    <w:basedOn w:val="a0"/>
    <w:next w:val="a0"/>
    <w:uiPriority w:val="39"/>
    <w:unhideWhenUsed/>
    <w:qFormat/>
    <w:rsid w:val="00257ED4"/>
    <w:pPr>
      <w:ind w:leftChars="200" w:left="420"/>
    </w:pPr>
  </w:style>
  <w:style w:type="paragraph" w:styleId="9">
    <w:name w:val="toc 9"/>
    <w:basedOn w:val="a0"/>
    <w:next w:val="a0"/>
    <w:uiPriority w:val="39"/>
    <w:unhideWhenUsed/>
    <w:qFormat/>
    <w:rsid w:val="00257ED4"/>
    <w:pPr>
      <w:ind w:leftChars="1600" w:left="3360"/>
    </w:pPr>
  </w:style>
  <w:style w:type="paragraph" w:styleId="af4">
    <w:name w:val="Normal (Web)"/>
    <w:basedOn w:val="a0"/>
    <w:uiPriority w:val="99"/>
    <w:unhideWhenUsed/>
    <w:qFormat/>
    <w:rsid w:val="00257ED4"/>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0"/>
    <w:next w:val="a0"/>
    <w:semiHidden/>
    <w:qFormat/>
    <w:rsid w:val="00257ED4"/>
    <w:pPr>
      <w:widowControl/>
      <w:ind w:firstLineChars="200" w:firstLine="420"/>
      <w:jc w:val="left"/>
    </w:pPr>
    <w:rPr>
      <w:rFonts w:ascii="宋体" w:eastAsia="宋体" w:hAnsi="宋体" w:cs="Times New Roman"/>
      <w:color w:val="000000"/>
      <w:kern w:val="0"/>
      <w:szCs w:val="21"/>
    </w:rPr>
  </w:style>
  <w:style w:type="paragraph" w:styleId="af5">
    <w:name w:val="Title"/>
    <w:basedOn w:val="a0"/>
    <w:next w:val="a0"/>
    <w:link w:val="Charc"/>
    <w:qFormat/>
    <w:rsid w:val="00257ED4"/>
    <w:pPr>
      <w:spacing w:before="240" w:after="60"/>
      <w:jc w:val="center"/>
      <w:outlineLvl w:val="0"/>
    </w:pPr>
    <w:rPr>
      <w:rFonts w:asciiTheme="majorHAnsi" w:eastAsia="宋体" w:hAnsiTheme="majorHAnsi" w:cstheme="majorBidi"/>
      <w:b/>
      <w:bCs/>
      <w:sz w:val="32"/>
      <w:szCs w:val="32"/>
    </w:rPr>
  </w:style>
  <w:style w:type="character" w:styleId="af6">
    <w:name w:val="endnote reference"/>
    <w:basedOn w:val="a1"/>
    <w:uiPriority w:val="99"/>
    <w:unhideWhenUsed/>
    <w:qFormat/>
    <w:rsid w:val="00257ED4"/>
    <w:rPr>
      <w:vertAlign w:val="superscript"/>
    </w:rPr>
  </w:style>
  <w:style w:type="character" w:styleId="af7">
    <w:name w:val="Emphasis"/>
    <w:basedOn w:val="a1"/>
    <w:uiPriority w:val="20"/>
    <w:qFormat/>
    <w:rsid w:val="00257ED4"/>
    <w:rPr>
      <w:color w:val="CC0000"/>
    </w:rPr>
  </w:style>
  <w:style w:type="character" w:styleId="af8">
    <w:name w:val="Hyperlink"/>
    <w:basedOn w:val="a1"/>
    <w:uiPriority w:val="99"/>
    <w:unhideWhenUsed/>
    <w:qFormat/>
    <w:rsid w:val="00257ED4"/>
    <w:rPr>
      <w:color w:val="0563C1" w:themeColor="hyperlink"/>
      <w:u w:val="single"/>
    </w:rPr>
  </w:style>
  <w:style w:type="character" w:styleId="af9">
    <w:name w:val="annotation reference"/>
    <w:basedOn w:val="a1"/>
    <w:unhideWhenUsed/>
    <w:qFormat/>
    <w:rsid w:val="00257ED4"/>
    <w:rPr>
      <w:sz w:val="21"/>
      <w:szCs w:val="21"/>
    </w:rPr>
  </w:style>
  <w:style w:type="table" w:styleId="afa">
    <w:name w:val="Table Grid"/>
    <w:basedOn w:val="a2"/>
    <w:uiPriority w:val="59"/>
    <w:qFormat/>
    <w:rsid w:val="00257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页眉 Char"/>
    <w:basedOn w:val="a1"/>
    <w:link w:val="af3"/>
    <w:uiPriority w:val="99"/>
    <w:qFormat/>
    <w:rsid w:val="00257ED4"/>
    <w:rPr>
      <w:sz w:val="18"/>
      <w:szCs w:val="18"/>
    </w:rPr>
  </w:style>
  <w:style w:type="character" w:customStyle="1" w:styleId="Chara">
    <w:name w:val="页脚 Char"/>
    <w:basedOn w:val="a1"/>
    <w:link w:val="af2"/>
    <w:uiPriority w:val="99"/>
    <w:qFormat/>
    <w:rsid w:val="00257ED4"/>
    <w:rPr>
      <w:sz w:val="18"/>
      <w:szCs w:val="18"/>
    </w:rPr>
  </w:style>
  <w:style w:type="paragraph" w:customStyle="1" w:styleId="aSTL">
    <w:name w:val="aSTL正文"/>
    <w:basedOn w:val="a0"/>
    <w:link w:val="aSTLChar"/>
    <w:qFormat/>
    <w:rsid w:val="00257ED4"/>
    <w:pPr>
      <w:spacing w:line="300" w:lineRule="auto"/>
      <w:ind w:firstLineChars="200" w:firstLine="200"/>
    </w:pPr>
    <w:rPr>
      <w:rFonts w:ascii="Calibri" w:eastAsia="宋体" w:hAnsi="Calibri" w:cs="Times New Roman"/>
      <w:kern w:val="0"/>
      <w:sz w:val="24"/>
      <w:szCs w:val="20"/>
      <w:lang w:val="zh-CN"/>
    </w:rPr>
  </w:style>
  <w:style w:type="character" w:customStyle="1" w:styleId="aSTLChar">
    <w:name w:val="aSTL正文 Char"/>
    <w:link w:val="aSTL"/>
    <w:qFormat/>
    <w:rsid w:val="00257ED4"/>
    <w:rPr>
      <w:rFonts w:ascii="Calibri" w:eastAsia="宋体" w:hAnsi="Calibri" w:cs="Times New Roman"/>
      <w:kern w:val="0"/>
      <w:sz w:val="24"/>
      <w:szCs w:val="20"/>
      <w:lang w:val="zh-CN" w:eastAsia="zh-CN"/>
    </w:rPr>
  </w:style>
  <w:style w:type="paragraph" w:customStyle="1" w:styleId="41111">
    <w:name w:val="4.1.1.1.1"/>
    <w:basedOn w:val="a0"/>
    <w:link w:val="41111Char"/>
    <w:qFormat/>
    <w:rsid w:val="00257ED4"/>
    <w:pPr>
      <w:tabs>
        <w:tab w:val="left" w:pos="142"/>
      </w:tabs>
      <w:spacing w:beforeLines="50" w:afterLines="50"/>
      <w:ind w:leftChars="200" w:left="200"/>
      <w:jc w:val="left"/>
      <w:outlineLvl w:val="3"/>
    </w:pPr>
    <w:rPr>
      <w:rFonts w:ascii="宋体" w:eastAsia="宋体" w:hAnsi="宋体" w:cs="Times New Roman"/>
      <w:b/>
      <w:color w:val="000000"/>
      <w:kern w:val="0"/>
      <w:sz w:val="24"/>
      <w:szCs w:val="24"/>
      <w:lang w:val="zh-CN"/>
    </w:rPr>
  </w:style>
  <w:style w:type="character" w:customStyle="1" w:styleId="41111Char">
    <w:name w:val="4.1.1.1.1 Char"/>
    <w:link w:val="41111"/>
    <w:qFormat/>
    <w:rsid w:val="00257ED4"/>
    <w:rPr>
      <w:rFonts w:ascii="宋体" w:eastAsia="宋体" w:hAnsi="宋体" w:cs="Times New Roman"/>
      <w:b/>
      <w:color w:val="000000"/>
      <w:kern w:val="0"/>
      <w:sz w:val="24"/>
      <w:szCs w:val="24"/>
      <w:lang w:val="zh-CN" w:eastAsia="zh-CN"/>
    </w:rPr>
  </w:style>
  <w:style w:type="paragraph" w:styleId="afb">
    <w:name w:val="List Paragraph"/>
    <w:basedOn w:val="a0"/>
    <w:uiPriority w:val="34"/>
    <w:qFormat/>
    <w:rsid w:val="00257ED4"/>
    <w:pPr>
      <w:ind w:firstLineChars="200" w:firstLine="420"/>
    </w:pPr>
    <w:rPr>
      <w:rFonts w:ascii="Calibri" w:eastAsia="宋体" w:hAnsi="Calibri" w:cs="Times New Roman"/>
    </w:rPr>
  </w:style>
  <w:style w:type="character" w:customStyle="1" w:styleId="Char0">
    <w:name w:val="批注文字 Char"/>
    <w:basedOn w:val="a1"/>
    <w:link w:val="a5"/>
    <w:uiPriority w:val="99"/>
    <w:qFormat/>
    <w:rsid w:val="00257ED4"/>
  </w:style>
  <w:style w:type="character" w:customStyle="1" w:styleId="Char">
    <w:name w:val="批注主题 Char"/>
    <w:basedOn w:val="Char0"/>
    <w:link w:val="a4"/>
    <w:uiPriority w:val="99"/>
    <w:qFormat/>
    <w:rsid w:val="00257ED4"/>
    <w:rPr>
      <w:b/>
      <w:bCs/>
    </w:rPr>
  </w:style>
  <w:style w:type="character" w:customStyle="1" w:styleId="Char9">
    <w:name w:val="批注框文本 Char"/>
    <w:basedOn w:val="a1"/>
    <w:link w:val="af1"/>
    <w:uiPriority w:val="99"/>
    <w:qFormat/>
    <w:rsid w:val="00257ED4"/>
    <w:rPr>
      <w:sz w:val="18"/>
      <w:szCs w:val="18"/>
    </w:rPr>
  </w:style>
  <w:style w:type="character" w:customStyle="1" w:styleId="1Char">
    <w:name w:val="标题 1 Char"/>
    <w:basedOn w:val="a1"/>
    <w:link w:val="1"/>
    <w:uiPriority w:val="99"/>
    <w:qFormat/>
    <w:rsid w:val="00257ED4"/>
    <w:rPr>
      <w:b/>
      <w:bCs/>
      <w:kern w:val="44"/>
      <w:sz w:val="44"/>
      <w:szCs w:val="44"/>
    </w:rPr>
  </w:style>
  <w:style w:type="paragraph" w:customStyle="1" w:styleId="TOC1">
    <w:name w:val="TOC 标题1"/>
    <w:basedOn w:val="1"/>
    <w:next w:val="a0"/>
    <w:uiPriority w:val="39"/>
    <w:unhideWhenUsed/>
    <w:qFormat/>
    <w:rsid w:val="00257ED4"/>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Char">
    <w:name w:val="标题 2 Char"/>
    <w:basedOn w:val="a1"/>
    <w:link w:val="2"/>
    <w:qFormat/>
    <w:rsid w:val="00257ED4"/>
    <w:rPr>
      <w:rFonts w:asciiTheme="majorHAnsi" w:eastAsiaTheme="majorEastAsia" w:hAnsiTheme="majorHAnsi" w:cstheme="majorBidi"/>
      <w:b/>
      <w:bCs/>
      <w:sz w:val="32"/>
      <w:szCs w:val="32"/>
    </w:rPr>
  </w:style>
  <w:style w:type="character" w:customStyle="1" w:styleId="3Char">
    <w:name w:val="标题 3 Char"/>
    <w:basedOn w:val="a1"/>
    <w:uiPriority w:val="9"/>
    <w:qFormat/>
    <w:rsid w:val="00257ED4"/>
    <w:rPr>
      <w:rFonts w:ascii="Calibri" w:eastAsia="宋体" w:hAnsi="Calibri" w:cs="Times New Roman"/>
      <w:b/>
      <w:bCs/>
      <w:szCs w:val="32"/>
    </w:rPr>
  </w:style>
  <w:style w:type="character" w:customStyle="1" w:styleId="4Char">
    <w:name w:val="标题 4 Char"/>
    <w:basedOn w:val="a1"/>
    <w:link w:val="4"/>
    <w:uiPriority w:val="9"/>
    <w:qFormat/>
    <w:rsid w:val="00257ED4"/>
    <w:rPr>
      <w:rFonts w:ascii="Cambria" w:eastAsia="宋体" w:hAnsi="Cambria" w:cs="Times New Roman"/>
      <w:b/>
      <w:bCs/>
      <w:szCs w:val="28"/>
    </w:rPr>
  </w:style>
  <w:style w:type="character" w:customStyle="1" w:styleId="5Char">
    <w:name w:val="标题 5 Char"/>
    <w:basedOn w:val="a1"/>
    <w:link w:val="5"/>
    <w:uiPriority w:val="9"/>
    <w:qFormat/>
    <w:rsid w:val="00257ED4"/>
    <w:rPr>
      <w:rFonts w:ascii="Calibri" w:eastAsia="宋体" w:hAnsi="Calibri" w:cs="Times New Roman"/>
      <w:b/>
      <w:bCs/>
      <w:szCs w:val="28"/>
    </w:rPr>
  </w:style>
  <w:style w:type="character" w:customStyle="1" w:styleId="6Char">
    <w:name w:val="标题 6 Char"/>
    <w:basedOn w:val="a1"/>
    <w:link w:val="6"/>
    <w:uiPriority w:val="9"/>
    <w:qFormat/>
    <w:rsid w:val="00257ED4"/>
    <w:rPr>
      <w:rFonts w:asciiTheme="majorHAnsi" w:eastAsia="宋体" w:hAnsiTheme="majorHAnsi" w:cstheme="majorBidi"/>
      <w:b/>
      <w:bCs/>
      <w:kern w:val="0"/>
      <w:szCs w:val="24"/>
    </w:rPr>
  </w:style>
  <w:style w:type="character" w:customStyle="1" w:styleId="7Char">
    <w:name w:val="标题 7 Char"/>
    <w:basedOn w:val="a1"/>
    <w:link w:val="7"/>
    <w:uiPriority w:val="9"/>
    <w:qFormat/>
    <w:rsid w:val="00257ED4"/>
    <w:rPr>
      <w:rFonts w:ascii="宋体" w:eastAsia="宋体" w:hAnsi="宋体" w:cs="宋体"/>
      <w:b/>
      <w:bCs/>
      <w:kern w:val="0"/>
      <w:sz w:val="24"/>
      <w:szCs w:val="24"/>
    </w:rPr>
  </w:style>
  <w:style w:type="character" w:customStyle="1" w:styleId="Char4">
    <w:name w:val="称呼 Char"/>
    <w:basedOn w:val="a1"/>
    <w:link w:val="ab"/>
    <w:uiPriority w:val="99"/>
    <w:qFormat/>
    <w:rsid w:val="00257ED4"/>
    <w:rPr>
      <w:rFonts w:ascii="Times New Roman" w:eastAsia="宋体" w:hAnsi="Times New Roman" w:cs="Times New Roman"/>
      <w:szCs w:val="21"/>
    </w:rPr>
  </w:style>
  <w:style w:type="character" w:customStyle="1" w:styleId="notnullcss1">
    <w:name w:val="notnullcss1"/>
    <w:basedOn w:val="a1"/>
    <w:uiPriority w:val="99"/>
    <w:qFormat/>
    <w:rsid w:val="00257ED4"/>
    <w:rPr>
      <w:rFonts w:eastAsia="宋体" w:cs="Times New Roman"/>
      <w:color w:val="FF0000"/>
      <w:kern w:val="2"/>
      <w:sz w:val="24"/>
      <w:szCs w:val="24"/>
      <w:lang w:val="en-US" w:eastAsia="zh-CN" w:bidi="ar-SA"/>
    </w:rPr>
  </w:style>
  <w:style w:type="paragraph" w:customStyle="1" w:styleId="xl61">
    <w:name w:val="xl61"/>
    <w:basedOn w:val="a0"/>
    <w:uiPriority w:val="99"/>
    <w:qFormat/>
    <w:rsid w:val="00257ED4"/>
    <w:pPr>
      <w:widowControl/>
      <w:spacing w:before="100" w:after="100"/>
      <w:jc w:val="right"/>
    </w:pPr>
    <w:rPr>
      <w:rFonts w:ascii="Arial Unicode MS" w:eastAsia="Arial Unicode MS" w:hAnsi="Times New Roman" w:cs="Times New Roman"/>
      <w:kern w:val="0"/>
      <w:sz w:val="18"/>
      <w:szCs w:val="18"/>
    </w:rPr>
  </w:style>
  <w:style w:type="character" w:customStyle="1" w:styleId="Char6">
    <w:name w:val="纯文本 Char"/>
    <w:basedOn w:val="a1"/>
    <w:link w:val="ae"/>
    <w:qFormat/>
    <w:rsid w:val="00257ED4"/>
    <w:rPr>
      <w:rFonts w:ascii="宋体" w:eastAsia="宋体" w:hAnsi="Courier New" w:cs="Times New Roman"/>
      <w:szCs w:val="20"/>
    </w:rPr>
  </w:style>
  <w:style w:type="character" w:customStyle="1" w:styleId="headline-content2">
    <w:name w:val="headline-content2"/>
    <w:basedOn w:val="a1"/>
    <w:qFormat/>
    <w:rsid w:val="00257ED4"/>
    <w:rPr>
      <w:rFonts w:eastAsia="宋体" w:cs="Times New Roman"/>
      <w:kern w:val="2"/>
      <w:sz w:val="24"/>
      <w:szCs w:val="24"/>
      <w:lang w:val="en-US" w:eastAsia="zh-CN" w:bidi="ar-SA"/>
    </w:rPr>
  </w:style>
  <w:style w:type="character" w:customStyle="1" w:styleId="Char5">
    <w:name w:val="正文文本 Char"/>
    <w:basedOn w:val="a1"/>
    <w:link w:val="ac"/>
    <w:uiPriority w:val="99"/>
    <w:qFormat/>
    <w:rsid w:val="00257ED4"/>
    <w:rPr>
      <w:rFonts w:ascii="Times New Roman" w:eastAsia="宋体" w:hAnsi="Times New Roman" w:cs="Times New Roman"/>
      <w:szCs w:val="21"/>
    </w:rPr>
  </w:style>
  <w:style w:type="paragraph" w:customStyle="1" w:styleId="write2">
    <w:name w:val="write2"/>
    <w:basedOn w:val="a0"/>
    <w:uiPriority w:val="99"/>
    <w:qFormat/>
    <w:rsid w:val="00257ED4"/>
    <w:pPr>
      <w:widowControl/>
      <w:tabs>
        <w:tab w:val="left" w:pos="709"/>
      </w:tabs>
      <w:overflowPunct w:val="0"/>
      <w:autoSpaceDE w:val="0"/>
      <w:autoSpaceDN w:val="0"/>
      <w:adjustRightInd w:val="0"/>
      <w:textAlignment w:val="baseline"/>
    </w:pPr>
    <w:rPr>
      <w:rFonts w:ascii="Helvetica-Narrow" w:eastAsia="宋体" w:hAnsi="Helvetica-Narrow" w:cs="Times New Roman"/>
      <w:kern w:val="0"/>
      <w:szCs w:val="24"/>
      <w:lang w:val="en-AU"/>
    </w:rPr>
  </w:style>
  <w:style w:type="character" w:customStyle="1" w:styleId="Char7">
    <w:name w:val="日期 Char"/>
    <w:basedOn w:val="a1"/>
    <w:link w:val="af"/>
    <w:uiPriority w:val="99"/>
    <w:qFormat/>
    <w:rsid w:val="00257ED4"/>
    <w:rPr>
      <w:rFonts w:ascii="Times New Roman" w:eastAsia="宋体" w:hAnsi="Times New Roman" w:cs="Times New Roman"/>
      <w:szCs w:val="21"/>
    </w:rPr>
  </w:style>
  <w:style w:type="character" w:customStyle="1" w:styleId="Char1">
    <w:name w:val="注释标题 Char"/>
    <w:basedOn w:val="a1"/>
    <w:link w:val="a6"/>
    <w:uiPriority w:val="99"/>
    <w:qFormat/>
    <w:rsid w:val="00257ED4"/>
    <w:rPr>
      <w:rFonts w:ascii="Times New Roman" w:eastAsia="宋体" w:hAnsi="Times New Roman" w:cs="Times New Roman"/>
      <w:szCs w:val="21"/>
    </w:rPr>
  </w:style>
  <w:style w:type="paragraph" w:customStyle="1" w:styleId="51">
    <w:name w:val="标题5"/>
    <w:basedOn w:val="a0"/>
    <w:qFormat/>
    <w:rsid w:val="00257ED4"/>
    <w:pPr>
      <w:keepNext/>
      <w:keepLines/>
      <w:spacing w:before="60" w:after="60"/>
      <w:ind w:hangingChars="200" w:hanging="420"/>
      <w:outlineLvl w:val="4"/>
    </w:pPr>
    <w:rPr>
      <w:rFonts w:ascii="宋体" w:eastAsia="宋体" w:hAnsi="宋体" w:cs="Times New Roman"/>
      <w:b/>
      <w:bCs/>
      <w:szCs w:val="21"/>
    </w:rPr>
  </w:style>
  <w:style w:type="paragraph" w:customStyle="1" w:styleId="12">
    <w:name w:val="修订1"/>
    <w:hidden/>
    <w:uiPriority w:val="99"/>
    <w:semiHidden/>
    <w:qFormat/>
    <w:rsid w:val="00257ED4"/>
    <w:rPr>
      <w:kern w:val="2"/>
      <w:sz w:val="21"/>
      <w:szCs w:val="22"/>
    </w:rPr>
  </w:style>
  <w:style w:type="character" w:customStyle="1" w:styleId="Chard">
    <w:name w:val="正文的样式 Char"/>
    <w:basedOn w:val="a1"/>
    <w:link w:val="afc"/>
    <w:qFormat/>
    <w:rsid w:val="00257ED4"/>
    <w:rPr>
      <w:szCs w:val="24"/>
    </w:rPr>
  </w:style>
  <w:style w:type="paragraph" w:customStyle="1" w:styleId="afc">
    <w:name w:val="正文的样式"/>
    <w:basedOn w:val="a0"/>
    <w:link w:val="Chard"/>
    <w:qFormat/>
    <w:rsid w:val="00257ED4"/>
    <w:pPr>
      <w:spacing w:before="100" w:after="100"/>
    </w:pPr>
    <w:rPr>
      <w:szCs w:val="24"/>
    </w:rPr>
  </w:style>
  <w:style w:type="character" w:customStyle="1" w:styleId="Char3">
    <w:name w:val="文档结构图 Char"/>
    <w:basedOn w:val="a1"/>
    <w:link w:val="a9"/>
    <w:uiPriority w:val="99"/>
    <w:semiHidden/>
    <w:qFormat/>
    <w:rsid w:val="00257ED4"/>
    <w:rPr>
      <w:rFonts w:ascii="宋体" w:eastAsia="宋体" w:hAnsi="Calibri" w:cs="Times New Roman"/>
      <w:sz w:val="18"/>
      <w:szCs w:val="18"/>
    </w:rPr>
  </w:style>
  <w:style w:type="character" w:styleId="afd">
    <w:name w:val="Placeholder Text"/>
    <w:basedOn w:val="a1"/>
    <w:uiPriority w:val="99"/>
    <w:semiHidden/>
    <w:qFormat/>
    <w:rsid w:val="00257ED4"/>
    <w:rPr>
      <w:color w:val="auto"/>
    </w:rPr>
  </w:style>
  <w:style w:type="character" w:customStyle="1" w:styleId="Charc">
    <w:name w:val="标题 Char"/>
    <w:basedOn w:val="a1"/>
    <w:link w:val="af5"/>
    <w:qFormat/>
    <w:rsid w:val="00257ED4"/>
    <w:rPr>
      <w:rFonts w:asciiTheme="majorHAnsi" w:eastAsia="宋体" w:hAnsiTheme="majorHAnsi" w:cstheme="majorBidi"/>
      <w:b/>
      <w:bCs/>
      <w:sz w:val="32"/>
      <w:szCs w:val="32"/>
    </w:rPr>
  </w:style>
  <w:style w:type="paragraph" w:styleId="afe">
    <w:name w:val="No Spacing"/>
    <w:uiPriority w:val="1"/>
    <w:qFormat/>
    <w:rsid w:val="00257ED4"/>
    <w:pPr>
      <w:widowControl w:val="0"/>
      <w:jc w:val="both"/>
    </w:pPr>
    <w:rPr>
      <w:kern w:val="2"/>
      <w:sz w:val="21"/>
      <w:szCs w:val="22"/>
    </w:rPr>
  </w:style>
  <w:style w:type="character" w:customStyle="1" w:styleId="Char8">
    <w:name w:val="尾注文本 Char"/>
    <w:basedOn w:val="a1"/>
    <w:link w:val="af0"/>
    <w:uiPriority w:val="99"/>
    <w:semiHidden/>
    <w:qFormat/>
    <w:rsid w:val="00257ED4"/>
    <w:rPr>
      <w:rFonts w:ascii="宋体" w:eastAsia="宋体" w:hAnsi="宋体" w:cs="宋体"/>
      <w:kern w:val="0"/>
      <w:szCs w:val="24"/>
    </w:rPr>
  </w:style>
  <w:style w:type="character" w:customStyle="1" w:styleId="Char10">
    <w:name w:val="批注主题 Char1"/>
    <w:basedOn w:val="Char0"/>
    <w:uiPriority w:val="99"/>
    <w:semiHidden/>
    <w:qFormat/>
    <w:rsid w:val="00257ED4"/>
    <w:rPr>
      <w:rFonts w:ascii="Times New Roman" w:eastAsia="宋体" w:hAnsi="Times New Roman" w:cs="Times New Roman"/>
      <w:b/>
      <w:bCs/>
      <w:szCs w:val="21"/>
    </w:rPr>
  </w:style>
  <w:style w:type="character" w:customStyle="1" w:styleId="span">
    <w:name w:val="span_"/>
    <w:basedOn w:val="a1"/>
    <w:qFormat/>
    <w:rsid w:val="00257ED4"/>
  </w:style>
  <w:style w:type="paragraph" w:customStyle="1" w:styleId="32">
    <w:name w:val="标题  3"/>
    <w:basedOn w:val="a0"/>
    <w:next w:val="a0"/>
    <w:link w:val="3Char0"/>
    <w:qFormat/>
    <w:rsid w:val="00257ED4"/>
    <w:pPr>
      <w:keepNext/>
      <w:keepLines/>
      <w:spacing w:before="100" w:beforeAutospacing="1" w:after="100" w:afterAutospacing="1" w:line="415" w:lineRule="auto"/>
    </w:pPr>
    <w:rPr>
      <w:rFonts w:ascii="Times New Roman" w:eastAsia="宋体" w:hAnsi="Times New Roman" w:cs="Times New Roman"/>
      <w:b/>
      <w:szCs w:val="24"/>
    </w:rPr>
  </w:style>
  <w:style w:type="character" w:customStyle="1" w:styleId="3Char0">
    <w:name w:val="标题  3 Char"/>
    <w:basedOn w:val="a1"/>
    <w:link w:val="32"/>
    <w:qFormat/>
    <w:rsid w:val="00257ED4"/>
    <w:rPr>
      <w:rFonts w:ascii="Times New Roman" w:eastAsia="宋体" w:hAnsi="Times New Roman" w:cs="Times New Roman"/>
      <w:b/>
      <w:szCs w:val="24"/>
    </w:rPr>
  </w:style>
  <w:style w:type="paragraph" w:customStyle="1" w:styleId="13">
    <w:name w:val="列出段落1"/>
    <w:basedOn w:val="a0"/>
    <w:qFormat/>
    <w:rsid w:val="00257ED4"/>
    <w:pPr>
      <w:ind w:firstLineChars="200" w:firstLine="420"/>
    </w:pPr>
    <w:rPr>
      <w:rFonts w:ascii="Calibri" w:eastAsia="宋体" w:hAnsi="Calibri" w:cs="Calibri"/>
      <w:szCs w:val="21"/>
    </w:rPr>
  </w:style>
  <w:style w:type="paragraph" w:customStyle="1" w:styleId="14">
    <w:name w:val="报告正文格式1"/>
    <w:basedOn w:val="a0"/>
    <w:qFormat/>
    <w:rsid w:val="00257ED4"/>
    <w:pPr>
      <w:spacing w:line="360" w:lineRule="auto"/>
      <w:ind w:firstLineChars="200" w:firstLine="200"/>
      <w:jc w:val="left"/>
    </w:pPr>
    <w:rPr>
      <w:rFonts w:ascii="Times New Roman" w:eastAsia="仿宋" w:hAnsi="Times New Roman" w:cs="Times New Roman"/>
      <w:bCs/>
      <w:sz w:val="24"/>
      <w:szCs w:val="24"/>
    </w:rPr>
  </w:style>
  <w:style w:type="character" w:customStyle="1" w:styleId="3Char1">
    <w:name w:val="标题 3 Char1"/>
    <w:basedOn w:val="a1"/>
    <w:link w:val="3"/>
    <w:uiPriority w:val="9"/>
    <w:qFormat/>
    <w:rsid w:val="00257ED4"/>
    <w:rPr>
      <w:b/>
      <w:bCs/>
      <w:kern w:val="2"/>
      <w:sz w:val="32"/>
      <w:szCs w:val="32"/>
    </w:rPr>
  </w:style>
  <w:style w:type="paragraph" w:customStyle="1" w:styleId="Style2">
    <w:name w:val="_Style 2"/>
    <w:basedOn w:val="a0"/>
    <w:uiPriority w:val="34"/>
    <w:qFormat/>
    <w:rsid w:val="00257ED4"/>
    <w:pPr>
      <w:ind w:firstLineChars="200" w:firstLine="420"/>
    </w:pPr>
    <w:rPr>
      <w:rFonts w:ascii="Calibri" w:eastAsia="宋体" w:hAnsi="Calibri"/>
    </w:rPr>
  </w:style>
  <w:style w:type="paragraph" w:customStyle="1" w:styleId="CEE">
    <w:name w:val="CEE正文"/>
    <w:basedOn w:val="a0"/>
    <w:qFormat/>
    <w:rsid w:val="00257ED4"/>
    <w:pPr>
      <w:spacing w:line="312" w:lineRule="auto"/>
      <w:ind w:firstLineChars="200" w:firstLine="200"/>
    </w:pPr>
    <w:rPr>
      <w:kern w:val="0"/>
      <w:sz w:val="24"/>
      <w:szCs w:val="24"/>
    </w:rPr>
  </w:style>
  <w:style w:type="paragraph" w:customStyle="1" w:styleId="opsom1">
    <w:name w:val="opsom1"/>
    <w:basedOn w:val="a"/>
    <w:qFormat/>
    <w:rsid w:val="00257ED4"/>
    <w:pPr>
      <w:widowControl/>
      <w:numPr>
        <w:numId w:val="0"/>
      </w:numPr>
      <w:spacing w:line="360" w:lineRule="auto"/>
      <w:ind w:left="284" w:hanging="284"/>
      <w:jc w:val="left"/>
    </w:pPr>
    <w:rPr>
      <w:rFonts w:ascii="Arial" w:eastAsia="Times New Roman" w:hAnsi="Arial"/>
      <w:kern w:val="0"/>
      <w:sz w:val="22"/>
      <w:lang w:val="nl" w:eastAsia="en-US"/>
    </w:rPr>
  </w:style>
  <w:style w:type="paragraph" w:customStyle="1" w:styleId="01">
    <w:name w:val="正文01"/>
    <w:basedOn w:val="a0"/>
    <w:qFormat/>
    <w:rsid w:val="00257ED4"/>
    <w:pPr>
      <w:spacing w:before="60" w:line="480" w:lineRule="exact"/>
      <w:ind w:firstLine="539"/>
    </w:pPr>
    <w:rPr>
      <w:sz w:val="27"/>
    </w:rPr>
  </w:style>
  <w:style w:type="paragraph" w:customStyle="1" w:styleId="aff">
    <w:name w:val="表格"/>
    <w:qFormat/>
    <w:rsid w:val="00257ED4"/>
    <w:pPr>
      <w:spacing w:line="380" w:lineRule="exact"/>
      <w:jc w:val="center"/>
    </w:pPr>
    <w:rPr>
      <w:rFonts w:ascii="宋体" w:hAnsi="宋体"/>
      <w:snapToGrid w:val="0"/>
      <w:sz w:val="21"/>
    </w:rPr>
  </w:style>
  <w:style w:type="character" w:customStyle="1" w:styleId="Char2">
    <w:name w:val="正文缩进 Char"/>
    <w:link w:val="a7"/>
    <w:rsid w:val="000168ED"/>
    <w:rPr>
      <w:rFonts w:ascii="Times New Roman" w:hAnsi="Times New Roman"/>
      <w:kern w:val="2"/>
      <w:sz w:val="21"/>
      <w:szCs w:val="21"/>
    </w:rPr>
  </w:style>
  <w:style w:type="paragraph" w:customStyle="1" w:styleId="aff0">
    <w:name w:val="中文正文"/>
    <w:basedOn w:val="a0"/>
    <w:uiPriority w:val="99"/>
    <w:rsid w:val="009F4560"/>
    <w:pPr>
      <w:autoSpaceDE w:val="0"/>
      <w:autoSpaceDN w:val="0"/>
      <w:adjustRightInd w:val="0"/>
      <w:spacing w:line="288" w:lineRule="auto"/>
      <w:textAlignment w:val="center"/>
    </w:pPr>
    <w:rPr>
      <w:rFonts w:ascii="Noto Sans S Chinese Regular" w:eastAsia="Noto Sans S Chinese Regular" w:cs="Noto Sans S Chinese Regular"/>
      <w:color w:val="000000"/>
      <w:kern w:val="0"/>
      <w:sz w:val="14"/>
      <w:szCs w:val="14"/>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dataSourceCollection xmlns="http://www.yonyou.com/datasource"/>
</file>

<file path=customXml/item3.xml><?xml version="1.0" encoding="utf-8"?>
<relations xmlns="http://www.yonyou.com/rel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C0C85B-024C-49A1-89CA-1A1A3B0F4157}">
  <ds:schemaRefs>
    <ds:schemaRef ds:uri="http://www.yonyou.com/datasource"/>
  </ds:schemaRefs>
</ds:datastoreItem>
</file>

<file path=customXml/itemProps3.xml><?xml version="1.0" encoding="utf-8"?>
<ds:datastoreItem xmlns:ds="http://schemas.openxmlformats.org/officeDocument/2006/customXml" ds:itemID="{C5D7E463-A10F-494B-AAC3-043C8AA8F383}">
  <ds:schemaRefs>
    <ds:schemaRef ds:uri="http://www.yonyou.com/relation"/>
  </ds:schemaRefs>
</ds:datastoreItem>
</file>

<file path=customXml/itemProps4.xml><?xml version="1.0" encoding="utf-8"?>
<ds:datastoreItem xmlns:ds="http://schemas.openxmlformats.org/officeDocument/2006/customXml" ds:itemID="{B3AA9A98-5EF9-4D62-9498-67FE35B6B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10</Pages>
  <Words>842</Words>
  <Characters>4805</Characters>
  <Application>Microsoft Office Word</Application>
  <DocSecurity>0</DocSecurity>
  <Lines>40</Lines>
  <Paragraphs>11</Paragraphs>
  <ScaleCrop>false</ScaleCrop>
  <Company/>
  <LinksUpToDate>false</LinksUpToDate>
  <CharactersWithSpaces>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 Tang</dc:creator>
  <cp:lastModifiedBy>wsw</cp:lastModifiedBy>
  <cp:revision>90</cp:revision>
  <dcterms:created xsi:type="dcterms:W3CDTF">2016-05-21T03:42:00Z</dcterms:created>
  <dcterms:modified xsi:type="dcterms:W3CDTF">2019-12-06T02:47:00Z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